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432" w:rsidRPr="00C95B31" w:rsidRDefault="00C95B31" w:rsidP="00BB4557">
      <w:pPr>
        <w:jc w:val="both"/>
        <w:rPr>
          <w:rFonts w:ascii="Arial" w:hAnsi="Arial" w:cs="Arial"/>
          <w:b/>
          <w:sz w:val="28"/>
          <w:szCs w:val="28"/>
          <w:lang w:val="en-US"/>
        </w:rPr>
      </w:pPr>
      <w:r w:rsidRPr="00C95B31">
        <w:rPr>
          <w:rFonts w:ascii="Arial" w:hAnsi="Arial" w:cs="Arial"/>
          <w:b/>
          <w:sz w:val="28"/>
          <w:szCs w:val="28"/>
          <w:lang w:val="en-US"/>
        </w:rPr>
        <w:t xml:space="preserve">Annex to liaison note to IALA ENAV WG3 on proposed technical clarifications to Recommendation ITU-R M.1371. </w:t>
      </w:r>
    </w:p>
    <w:p w:rsidR="00030432" w:rsidRPr="00C95B31" w:rsidRDefault="00C95B31" w:rsidP="00BB4557">
      <w:pPr>
        <w:jc w:val="both"/>
        <w:rPr>
          <w:rFonts w:ascii="Arial" w:hAnsi="Arial" w:cs="Arial"/>
          <w:b/>
          <w:sz w:val="20"/>
          <w:szCs w:val="20"/>
          <w:lang w:val="en-US"/>
        </w:rPr>
      </w:pPr>
      <w:r w:rsidRPr="00C95B31">
        <w:rPr>
          <w:rFonts w:ascii="Arial" w:hAnsi="Arial" w:cs="Arial"/>
          <w:b/>
          <w:sz w:val="20"/>
          <w:szCs w:val="20"/>
          <w:lang w:val="en-US"/>
        </w:rPr>
        <w:t>Date: 2017-08-23</w:t>
      </w:r>
    </w:p>
    <w:p w:rsidR="00C95B31" w:rsidRDefault="00C95B31" w:rsidP="00BB4557">
      <w:pPr>
        <w:jc w:val="both"/>
        <w:rPr>
          <w:lang w:val="en-US"/>
        </w:rPr>
      </w:pPr>
      <w:bookmarkStart w:id="0" w:name="_GoBack"/>
      <w:bookmarkEnd w:id="0"/>
    </w:p>
    <w:p w:rsidR="00030432" w:rsidRPr="00F62A4F" w:rsidRDefault="00264815" w:rsidP="00BB4557">
      <w:pPr>
        <w:pStyle w:val="Heading1"/>
        <w:jc w:val="both"/>
      </w:pPr>
      <w:r>
        <w:rPr>
          <w:lang w:val="en-US"/>
        </w:rPr>
        <w:t>Clarification of</w:t>
      </w:r>
      <w:r w:rsidRPr="009A0E1D">
        <w:rPr>
          <w:lang w:val="en-US"/>
        </w:rPr>
        <w:t xml:space="preserve"> the de</w:t>
      </w:r>
      <w:r>
        <w:rPr>
          <w:lang w:val="en-US"/>
        </w:rPr>
        <w:t>scription of Messages 25 and 26</w:t>
      </w:r>
    </w:p>
    <w:p w:rsidR="00030432" w:rsidRDefault="00030432" w:rsidP="00BB4557">
      <w:pPr>
        <w:pStyle w:val="Heading2"/>
        <w:jc w:val="both"/>
      </w:pPr>
      <w:r>
        <w:t>Background and rationale</w:t>
      </w:r>
    </w:p>
    <w:p w:rsidR="002153DD" w:rsidRPr="00963BEB" w:rsidRDefault="002153DD" w:rsidP="00BB4557">
      <w:pPr>
        <w:jc w:val="both"/>
        <w:rPr>
          <w:rFonts w:ascii="Arial" w:hAnsi="Arial" w:cs="Arial"/>
          <w:sz w:val="20"/>
          <w:szCs w:val="20"/>
          <w:lang w:val="en-US"/>
        </w:rPr>
      </w:pPr>
      <w:r w:rsidRPr="00963BEB">
        <w:rPr>
          <w:rFonts w:ascii="Arial" w:hAnsi="Arial" w:cs="Arial"/>
          <w:sz w:val="20"/>
          <w:szCs w:val="20"/>
          <w:lang w:val="en-US"/>
        </w:rPr>
        <w:t>It was noted that there is an inconsistency between the definit</w:t>
      </w:r>
      <w:r w:rsidR="00963BEB">
        <w:rPr>
          <w:rFonts w:ascii="Arial" w:hAnsi="Arial" w:cs="Arial"/>
          <w:sz w:val="20"/>
          <w:szCs w:val="20"/>
          <w:lang w:val="en-US"/>
        </w:rPr>
        <w:t>ion of Message 25 and Message 26</w:t>
      </w:r>
      <w:r w:rsidRPr="00963BEB">
        <w:rPr>
          <w:rFonts w:ascii="Arial" w:hAnsi="Arial" w:cs="Arial"/>
          <w:sz w:val="20"/>
          <w:szCs w:val="20"/>
          <w:lang w:val="en-US"/>
        </w:rPr>
        <w:t xml:space="preserve"> in Annex 5 and the definition of Message 25 and Message 26 in Annex 8 with regards to spare bits.</w:t>
      </w:r>
    </w:p>
    <w:p w:rsidR="00030432" w:rsidRDefault="00030432" w:rsidP="00BB4557">
      <w:pPr>
        <w:pStyle w:val="Heading2"/>
        <w:jc w:val="both"/>
      </w:pPr>
      <w:r>
        <w:t>Discussion</w:t>
      </w:r>
    </w:p>
    <w:p w:rsidR="00905728" w:rsidRPr="00963BEB" w:rsidRDefault="00A06A45" w:rsidP="00BB4557">
      <w:pPr>
        <w:jc w:val="both"/>
        <w:rPr>
          <w:rFonts w:ascii="Arial" w:hAnsi="Arial" w:cs="Arial"/>
          <w:sz w:val="20"/>
          <w:szCs w:val="20"/>
          <w:lang w:val="en-US"/>
        </w:rPr>
      </w:pPr>
      <w:r w:rsidRPr="00963BEB">
        <w:rPr>
          <w:rFonts w:ascii="Arial" w:hAnsi="Arial" w:cs="Arial"/>
          <w:sz w:val="20"/>
          <w:szCs w:val="20"/>
          <w:lang w:val="en-US"/>
        </w:rPr>
        <w:t>M</w:t>
      </w:r>
      <w:r w:rsidR="00A67D54" w:rsidRPr="00963BEB">
        <w:rPr>
          <w:rFonts w:ascii="Arial" w:hAnsi="Arial" w:cs="Arial"/>
          <w:sz w:val="20"/>
          <w:szCs w:val="20"/>
          <w:lang w:val="en-US"/>
        </w:rPr>
        <w:t>eeting concluded that following action is necessary: review all tables and information regarding binary payloads and number of slots required for a specified number of bits. Make explicit assumptions regarding bit stuffing and verify that the assumptions are consistent across all tables.</w:t>
      </w:r>
    </w:p>
    <w:p w:rsidR="00030432" w:rsidRDefault="00030432" w:rsidP="00BB4557">
      <w:pPr>
        <w:pStyle w:val="Heading2"/>
        <w:jc w:val="both"/>
      </w:pPr>
      <w:r>
        <w:t>Proposal</w:t>
      </w:r>
    </w:p>
    <w:p w:rsidR="002153DD" w:rsidRPr="00963BEB" w:rsidRDefault="00AE6543" w:rsidP="00BB4557">
      <w:pPr>
        <w:jc w:val="both"/>
        <w:rPr>
          <w:rFonts w:ascii="Arial" w:hAnsi="Arial" w:cs="Arial"/>
          <w:sz w:val="20"/>
          <w:szCs w:val="20"/>
          <w:lang w:val="en-US"/>
        </w:rPr>
      </w:pPr>
      <w:r w:rsidRPr="00963BEB">
        <w:rPr>
          <w:rFonts w:ascii="Arial" w:hAnsi="Arial" w:cs="Arial"/>
          <w:sz w:val="20"/>
          <w:szCs w:val="20"/>
          <w:lang w:val="en-US"/>
        </w:rPr>
        <w:t>Correspondence</w:t>
      </w:r>
      <w:r w:rsidR="002153DD" w:rsidRPr="00963BEB">
        <w:rPr>
          <w:rFonts w:ascii="Arial" w:hAnsi="Arial" w:cs="Arial"/>
          <w:sz w:val="20"/>
          <w:szCs w:val="20"/>
          <w:lang w:val="en-US"/>
        </w:rPr>
        <w:t xml:space="preserve"> group including members of IALA ENAV WG3 to develop input to IALA ENAV21.</w:t>
      </w:r>
    </w:p>
    <w:p w:rsidR="007411D2" w:rsidRPr="00963BEB" w:rsidRDefault="007411D2" w:rsidP="00BB4557">
      <w:pPr>
        <w:jc w:val="both"/>
        <w:rPr>
          <w:rFonts w:ascii="Arial" w:hAnsi="Arial" w:cs="Arial"/>
          <w:sz w:val="20"/>
          <w:szCs w:val="20"/>
          <w:lang w:val="en-US"/>
        </w:rPr>
      </w:pPr>
    </w:p>
    <w:p w:rsidR="007411D2" w:rsidRPr="00F62A4F" w:rsidRDefault="00B2273A" w:rsidP="00B2273A">
      <w:pPr>
        <w:pStyle w:val="Heading1"/>
      </w:pPr>
      <w:r w:rsidRPr="00B2273A">
        <w:t xml:space="preserve">Message 11 in the AIS Coast Station </w:t>
      </w:r>
      <w:r w:rsidR="00AE6543">
        <w:t>(“</w:t>
      </w:r>
      <w:r w:rsidRPr="00B2273A">
        <w:t>ACS</w:t>
      </w:r>
      <w:r w:rsidR="00AE6543">
        <w:t>”)</w:t>
      </w:r>
    </w:p>
    <w:p w:rsidR="007411D2" w:rsidRDefault="007411D2" w:rsidP="00BB4557">
      <w:pPr>
        <w:pStyle w:val="Heading2"/>
        <w:jc w:val="both"/>
      </w:pPr>
      <w:r>
        <w:t>Background and rationale</w:t>
      </w:r>
    </w:p>
    <w:p w:rsidR="00B2273A" w:rsidRPr="00C95B31" w:rsidRDefault="00AE6543" w:rsidP="00B2273A">
      <w:pPr>
        <w:rPr>
          <w:rFonts w:ascii="Arial" w:hAnsi="Arial" w:cs="Arial"/>
          <w:sz w:val="20"/>
          <w:szCs w:val="20"/>
          <w:lang w:val="en-US" w:eastAsia="zh-CN"/>
        </w:rPr>
      </w:pPr>
      <w:r w:rsidRPr="00C95B31">
        <w:rPr>
          <w:rFonts w:ascii="Arial" w:hAnsi="Arial" w:cs="Arial"/>
          <w:sz w:val="20"/>
          <w:szCs w:val="20"/>
          <w:lang w:val="en-GB" w:eastAsia="zh-CN"/>
        </w:rPr>
        <w:t>AIS Coast Station shall not be regarded as Base Station by a receiving AIS station. The ACS shall thus autonomously transmit Message 11 rather than Message 4.</w:t>
      </w:r>
    </w:p>
    <w:p w:rsidR="007411D2" w:rsidRDefault="007411D2" w:rsidP="00BB4557">
      <w:pPr>
        <w:pStyle w:val="Heading2"/>
        <w:jc w:val="both"/>
      </w:pPr>
      <w:r>
        <w:t>Discussion</w:t>
      </w:r>
    </w:p>
    <w:p w:rsidR="00B2273A" w:rsidRPr="00C95B31" w:rsidRDefault="00B2273A" w:rsidP="00C95B31">
      <w:pPr>
        <w:jc w:val="both"/>
        <w:rPr>
          <w:rFonts w:ascii="Arial" w:hAnsi="Arial" w:cs="Arial"/>
          <w:sz w:val="20"/>
          <w:szCs w:val="20"/>
          <w:lang w:val="en-GB" w:eastAsia="zh-CN"/>
        </w:rPr>
      </w:pPr>
      <w:r w:rsidRPr="00C95B31">
        <w:rPr>
          <w:rFonts w:ascii="Arial" w:hAnsi="Arial" w:cs="Arial"/>
          <w:sz w:val="20"/>
          <w:szCs w:val="20"/>
          <w:lang w:val="en-GB" w:eastAsia="zh-CN"/>
        </w:rPr>
        <w:t xml:space="preserve">Message 11 </w:t>
      </w:r>
      <w:r w:rsidR="00AE6543" w:rsidRPr="00C95B31">
        <w:rPr>
          <w:rFonts w:ascii="Arial" w:hAnsi="Arial" w:cs="Arial"/>
          <w:sz w:val="20"/>
          <w:szCs w:val="20"/>
          <w:lang w:val="en-GB" w:eastAsia="zh-CN"/>
        </w:rPr>
        <w:t>is identical of Message 4 but may currently only be transmitted on request by Message 10.</w:t>
      </w:r>
      <w:r w:rsidRPr="00C95B31">
        <w:rPr>
          <w:rFonts w:ascii="Arial" w:hAnsi="Arial" w:cs="Arial"/>
          <w:sz w:val="20"/>
          <w:szCs w:val="20"/>
          <w:lang w:val="en-GB" w:eastAsia="zh-CN"/>
        </w:rPr>
        <w:t xml:space="preserve"> </w:t>
      </w:r>
      <w:r w:rsidR="00AE6543" w:rsidRPr="00C95B31">
        <w:rPr>
          <w:rFonts w:ascii="Arial" w:hAnsi="Arial" w:cs="Arial"/>
          <w:sz w:val="20"/>
          <w:szCs w:val="20"/>
          <w:lang w:val="en-GB" w:eastAsia="zh-CN"/>
        </w:rPr>
        <w:t xml:space="preserve">This should be changed to allow autonomous transmission by ACS. </w:t>
      </w:r>
      <w:r w:rsidR="001E0B16" w:rsidRPr="00C95B31">
        <w:rPr>
          <w:rFonts w:ascii="Arial" w:hAnsi="Arial" w:cs="Arial"/>
          <w:sz w:val="20"/>
          <w:szCs w:val="20"/>
          <w:lang w:val="en-GB" w:eastAsia="zh-CN"/>
        </w:rPr>
        <w:t>It is further necessary to change the occurrences of “limited base station” to read “AIS coast station”</w:t>
      </w:r>
      <w:r w:rsidR="00AE6543" w:rsidRPr="00C95B31">
        <w:rPr>
          <w:rFonts w:ascii="Arial" w:hAnsi="Arial" w:cs="Arial"/>
          <w:sz w:val="20"/>
          <w:szCs w:val="20"/>
          <w:lang w:val="en-GB" w:eastAsia="zh-CN"/>
        </w:rPr>
        <w:t>.</w:t>
      </w:r>
    </w:p>
    <w:p w:rsidR="007411D2" w:rsidRDefault="007411D2" w:rsidP="00BB4557">
      <w:pPr>
        <w:pStyle w:val="Heading2"/>
        <w:jc w:val="both"/>
      </w:pPr>
      <w:r>
        <w:t>Proposal</w:t>
      </w:r>
    </w:p>
    <w:p w:rsidR="007411D2" w:rsidRPr="00C95B31" w:rsidRDefault="00B2273A" w:rsidP="00C95B31">
      <w:pPr>
        <w:jc w:val="both"/>
        <w:rPr>
          <w:rFonts w:ascii="Arial" w:hAnsi="Arial" w:cs="Arial"/>
          <w:sz w:val="20"/>
          <w:szCs w:val="20"/>
          <w:lang w:val="en-GB" w:eastAsia="zh-CN"/>
        </w:rPr>
      </w:pPr>
      <w:r w:rsidRPr="00C95B31">
        <w:rPr>
          <w:rFonts w:ascii="Arial" w:hAnsi="Arial" w:cs="Arial"/>
          <w:sz w:val="20"/>
          <w:szCs w:val="20"/>
          <w:lang w:val="en-GB" w:eastAsia="zh-CN"/>
        </w:rPr>
        <w:t>Amend Annex 8 clause 3.2 as follows:</w:t>
      </w:r>
    </w:p>
    <w:p w:rsidR="00B2273A" w:rsidRPr="00C95B31" w:rsidRDefault="00D11DC1" w:rsidP="00C95B31">
      <w:pPr>
        <w:jc w:val="both"/>
        <w:rPr>
          <w:rFonts w:ascii="Arial" w:hAnsi="Arial" w:cs="Arial"/>
          <w:sz w:val="20"/>
          <w:szCs w:val="20"/>
          <w:lang w:val="en-GB" w:eastAsia="zh-CN"/>
        </w:rPr>
      </w:pPr>
      <w:r w:rsidRPr="00C95B31">
        <w:rPr>
          <w:rFonts w:ascii="Arial" w:hAnsi="Arial" w:cs="Arial"/>
          <w:sz w:val="20"/>
          <w:szCs w:val="20"/>
          <w:lang w:val="en-GB" w:eastAsia="zh-CN"/>
        </w:rPr>
        <w:t>“</w:t>
      </w:r>
      <w:r w:rsidR="00B2273A" w:rsidRPr="00C95B31">
        <w:rPr>
          <w:rFonts w:ascii="Arial" w:hAnsi="Arial" w:cs="Arial"/>
          <w:sz w:val="20"/>
          <w:szCs w:val="20"/>
          <w:lang w:val="en-GB" w:eastAsia="zh-CN"/>
        </w:rPr>
        <w:t>3.2</w:t>
      </w:r>
      <w:r w:rsidR="00B2273A" w:rsidRPr="00C95B31">
        <w:rPr>
          <w:rFonts w:ascii="Arial" w:hAnsi="Arial" w:cs="Arial"/>
          <w:sz w:val="20"/>
          <w:szCs w:val="20"/>
          <w:lang w:val="en-GB" w:eastAsia="zh-CN"/>
        </w:rPr>
        <w:tab/>
        <w:t>Message 4: Base station report</w:t>
      </w:r>
    </w:p>
    <w:p w:rsidR="00B2273A" w:rsidRPr="00C95B31" w:rsidRDefault="00B2273A" w:rsidP="00C95B31">
      <w:pPr>
        <w:jc w:val="both"/>
        <w:rPr>
          <w:rFonts w:ascii="Arial" w:hAnsi="Arial" w:cs="Arial"/>
          <w:sz w:val="20"/>
          <w:szCs w:val="20"/>
          <w:lang w:val="en-GB" w:eastAsia="zh-CN"/>
        </w:rPr>
      </w:pPr>
      <w:r w:rsidRPr="00C95B31">
        <w:rPr>
          <w:rFonts w:ascii="Arial" w:hAnsi="Arial" w:cs="Arial"/>
          <w:sz w:val="20"/>
          <w:szCs w:val="20"/>
          <w:lang w:val="en-GB" w:eastAsia="zh-CN"/>
        </w:rPr>
        <w:t>Message 11: coordinated universal time and date response</w:t>
      </w:r>
    </w:p>
    <w:p w:rsidR="00B2273A" w:rsidRPr="00C95B31" w:rsidRDefault="00B2273A" w:rsidP="00C95B31">
      <w:pPr>
        <w:jc w:val="both"/>
        <w:rPr>
          <w:rFonts w:ascii="Arial" w:hAnsi="Arial" w:cs="Arial"/>
          <w:sz w:val="20"/>
          <w:szCs w:val="20"/>
          <w:lang w:val="en-GB" w:eastAsia="zh-CN"/>
        </w:rPr>
      </w:pPr>
      <w:r w:rsidRPr="00C95B31">
        <w:rPr>
          <w:rFonts w:ascii="Arial" w:hAnsi="Arial" w:cs="Arial"/>
          <w:sz w:val="20"/>
          <w:szCs w:val="20"/>
          <w:lang w:val="en-GB" w:eastAsia="zh-CN"/>
        </w:rPr>
        <w:t>Should be used for reporting UTC time and date and, at the same time, position. A base station should use Message 4 in its periodical transmissions. Message 4 is used by AIS stations for determining if it is within 120 NM for response to Messages 20 and 23. A mobile station should output Message 11 only in response to interrogation by Message 10.</w:t>
      </w:r>
    </w:p>
    <w:p w:rsidR="00B2273A" w:rsidRPr="00C95B31" w:rsidRDefault="00B2273A" w:rsidP="00C95B31">
      <w:pPr>
        <w:jc w:val="both"/>
        <w:rPr>
          <w:rFonts w:ascii="Arial" w:hAnsi="Arial" w:cs="Arial"/>
          <w:sz w:val="20"/>
          <w:szCs w:val="20"/>
          <w:lang w:val="en-GB" w:eastAsia="zh-CN"/>
        </w:rPr>
      </w:pPr>
      <w:r w:rsidRPr="00C95B31">
        <w:rPr>
          <w:rFonts w:ascii="Arial" w:hAnsi="Arial" w:cs="Arial"/>
          <w:sz w:val="20"/>
          <w:szCs w:val="20"/>
          <w:lang w:val="en-GB" w:eastAsia="zh-CN"/>
        </w:rPr>
        <w:t xml:space="preserve">Message 11 is only transmitted </w:t>
      </w:r>
      <w:ins w:id="1" w:author="Author">
        <w:r w:rsidRPr="00C95B31">
          <w:rPr>
            <w:rFonts w:ascii="Arial" w:hAnsi="Arial" w:cs="Arial"/>
            <w:sz w:val="20"/>
            <w:szCs w:val="20"/>
            <w:lang w:val="en-GB" w:eastAsia="zh-CN"/>
          </w:rPr>
          <w:t xml:space="preserve">by AIS Coast Station (ACS) or </w:t>
        </w:r>
      </w:ins>
      <w:r w:rsidRPr="00C95B31">
        <w:rPr>
          <w:rFonts w:ascii="Arial" w:hAnsi="Arial" w:cs="Arial"/>
          <w:sz w:val="20"/>
          <w:szCs w:val="20"/>
          <w:lang w:val="en-GB" w:eastAsia="zh-CN"/>
        </w:rPr>
        <w:t>as a result of a UTC request message (Message 10). The UTC and date response should be transmitted on the channel, where the UTC request message was received.</w:t>
      </w:r>
    </w:p>
    <w:p w:rsidR="00B2273A" w:rsidRDefault="00B2273A" w:rsidP="00C95B31">
      <w:pPr>
        <w:jc w:val="both"/>
        <w:rPr>
          <w:rFonts w:ascii="Arial" w:hAnsi="Arial" w:cs="Arial"/>
          <w:sz w:val="20"/>
          <w:szCs w:val="20"/>
          <w:lang w:val="en-GB" w:eastAsia="zh-CN"/>
        </w:rPr>
      </w:pPr>
      <w:r w:rsidRPr="00C95B31">
        <w:rPr>
          <w:rFonts w:ascii="Arial" w:hAnsi="Arial" w:cs="Arial"/>
          <w:sz w:val="20"/>
          <w:szCs w:val="20"/>
          <w:lang w:val="en-GB" w:eastAsia="zh-CN"/>
        </w:rPr>
        <w:t>…</w:t>
      </w:r>
      <w:r w:rsidR="00D11DC1" w:rsidRPr="00C95B31">
        <w:rPr>
          <w:rFonts w:ascii="Arial" w:hAnsi="Arial" w:cs="Arial"/>
          <w:sz w:val="20"/>
          <w:szCs w:val="20"/>
          <w:lang w:val="en-GB" w:eastAsia="zh-CN"/>
        </w:rPr>
        <w:t>”</w:t>
      </w:r>
    </w:p>
    <w:p w:rsidR="00C95B31" w:rsidRPr="00C95B31" w:rsidRDefault="00C95B31" w:rsidP="00C95B31">
      <w:pPr>
        <w:jc w:val="both"/>
        <w:rPr>
          <w:rFonts w:ascii="Arial" w:hAnsi="Arial" w:cs="Arial"/>
          <w:sz w:val="20"/>
          <w:szCs w:val="20"/>
          <w:lang w:val="en-GB" w:eastAsia="zh-CN"/>
        </w:rPr>
      </w:pPr>
    </w:p>
    <w:p w:rsidR="00921BAF" w:rsidRPr="00F62A4F" w:rsidRDefault="00C16F4F" w:rsidP="00C16F4F">
      <w:pPr>
        <w:pStyle w:val="Heading1"/>
      </w:pPr>
      <w:r w:rsidRPr="00C16F4F">
        <w:t xml:space="preserve">Change the name “Limited Base Station” to “AIS Coast Station” </w:t>
      </w:r>
    </w:p>
    <w:p w:rsidR="00921BAF" w:rsidRDefault="00921BAF" w:rsidP="00BB4557">
      <w:pPr>
        <w:pStyle w:val="Heading2"/>
        <w:jc w:val="both"/>
      </w:pPr>
      <w:r>
        <w:t>Background and rationale</w:t>
      </w:r>
    </w:p>
    <w:p w:rsidR="00C16F4F" w:rsidRPr="00C95B31" w:rsidRDefault="00C16F4F" w:rsidP="00C16F4F">
      <w:pPr>
        <w:rPr>
          <w:rFonts w:ascii="Arial" w:hAnsi="Arial" w:cs="Arial"/>
          <w:sz w:val="20"/>
          <w:szCs w:val="20"/>
          <w:lang w:val="en-US" w:eastAsia="zh-CN"/>
        </w:rPr>
      </w:pPr>
      <w:r w:rsidRPr="00C95B31">
        <w:rPr>
          <w:rFonts w:ascii="Arial" w:hAnsi="Arial" w:cs="Arial"/>
          <w:sz w:val="20"/>
          <w:szCs w:val="20"/>
          <w:lang w:val="en-GB" w:eastAsia="zh-CN"/>
        </w:rPr>
        <w:t xml:space="preserve">Change of name is required </w:t>
      </w:r>
      <w:r w:rsidRPr="00C95B31">
        <w:rPr>
          <w:rFonts w:ascii="Arial" w:hAnsi="Arial" w:cs="Arial"/>
          <w:sz w:val="20"/>
          <w:szCs w:val="20"/>
          <w:lang w:val="en-US" w:eastAsia="zh-CN"/>
        </w:rPr>
        <w:t>to differentiate the full base station controlling the VDL and AIS Coast Station which should not be allowed to have control over the VDL.</w:t>
      </w:r>
    </w:p>
    <w:p w:rsidR="00C16F4F" w:rsidRPr="00C16F4F" w:rsidRDefault="00921BAF" w:rsidP="00C16F4F">
      <w:pPr>
        <w:pStyle w:val="Heading2"/>
        <w:jc w:val="both"/>
      </w:pPr>
      <w:r>
        <w:lastRenderedPageBreak/>
        <w:t>Discussion</w:t>
      </w:r>
    </w:p>
    <w:p w:rsidR="007411D2" w:rsidRPr="00921BAF" w:rsidRDefault="00921BAF" w:rsidP="00BB4557">
      <w:pPr>
        <w:pStyle w:val="Heading2"/>
        <w:jc w:val="both"/>
      </w:pPr>
      <w:r>
        <w:t>Proposal</w:t>
      </w:r>
    </w:p>
    <w:p w:rsidR="00D11DC1" w:rsidRPr="00C95B31" w:rsidRDefault="00C16F4F" w:rsidP="00BB4557">
      <w:pPr>
        <w:jc w:val="both"/>
        <w:rPr>
          <w:rFonts w:ascii="Arial" w:hAnsi="Arial" w:cs="Arial"/>
          <w:sz w:val="20"/>
          <w:szCs w:val="20"/>
          <w:lang w:val="en-US"/>
        </w:rPr>
      </w:pPr>
      <w:r w:rsidRPr="00C95B31">
        <w:rPr>
          <w:rFonts w:ascii="Arial" w:hAnsi="Arial" w:cs="Arial"/>
          <w:sz w:val="20"/>
          <w:szCs w:val="20"/>
          <w:lang w:val="en-US"/>
        </w:rPr>
        <w:t xml:space="preserve">Meeting suggests to replace </w:t>
      </w:r>
      <w:r w:rsidR="00D11DC1" w:rsidRPr="00C95B31">
        <w:rPr>
          <w:rFonts w:ascii="Arial" w:hAnsi="Arial" w:cs="Arial"/>
          <w:sz w:val="20"/>
          <w:szCs w:val="20"/>
          <w:lang w:val="en-US"/>
        </w:rPr>
        <w:t xml:space="preserve">the reference </w:t>
      </w:r>
      <w:r w:rsidRPr="00C95B31">
        <w:rPr>
          <w:rFonts w:ascii="Arial" w:hAnsi="Arial" w:cs="Arial"/>
          <w:sz w:val="20"/>
          <w:szCs w:val="20"/>
          <w:lang w:val="en-US"/>
        </w:rPr>
        <w:t xml:space="preserve">of “Limited Base Station” to read “AIS Coast Station” </w:t>
      </w:r>
      <w:r w:rsidR="00D11DC1" w:rsidRPr="00C95B31">
        <w:rPr>
          <w:rFonts w:ascii="Arial" w:hAnsi="Arial" w:cs="Arial"/>
          <w:sz w:val="20"/>
          <w:szCs w:val="20"/>
          <w:lang w:val="en-US"/>
        </w:rPr>
        <w:t xml:space="preserve">in ITU-R M.1371 future edition Annex 1 Clause </w:t>
      </w:r>
      <w:proofErr w:type="gramStart"/>
      <w:r w:rsidR="00D11DC1" w:rsidRPr="00C95B31">
        <w:rPr>
          <w:rFonts w:ascii="Arial" w:hAnsi="Arial" w:cs="Arial"/>
          <w:sz w:val="20"/>
          <w:szCs w:val="20"/>
          <w:lang w:val="en-US"/>
        </w:rPr>
        <w:t>2.1.3  as</w:t>
      </w:r>
      <w:proofErr w:type="gramEnd"/>
      <w:r w:rsidR="00D11DC1" w:rsidRPr="00C95B31">
        <w:rPr>
          <w:rFonts w:ascii="Arial" w:hAnsi="Arial" w:cs="Arial"/>
          <w:sz w:val="20"/>
          <w:szCs w:val="20"/>
          <w:lang w:val="en-US"/>
        </w:rPr>
        <w:t xml:space="preserve"> follows:</w:t>
      </w:r>
    </w:p>
    <w:p w:rsidR="00030432" w:rsidRPr="00C95B31" w:rsidRDefault="00D11DC1" w:rsidP="00BB4557">
      <w:pPr>
        <w:jc w:val="both"/>
        <w:rPr>
          <w:ins w:id="2" w:author="Author"/>
          <w:rFonts w:ascii="Arial" w:hAnsi="Arial" w:cs="Arial"/>
          <w:sz w:val="20"/>
          <w:szCs w:val="20"/>
          <w:lang w:val="en-US"/>
        </w:rPr>
      </w:pPr>
      <w:r w:rsidRPr="00C95B31">
        <w:rPr>
          <w:rFonts w:ascii="Arial" w:hAnsi="Arial" w:cs="Arial"/>
          <w:sz w:val="20"/>
          <w:szCs w:val="20"/>
          <w:lang w:val="en-US"/>
        </w:rPr>
        <w:t>“</w:t>
      </w:r>
      <w:proofErr w:type="gramStart"/>
      <w:r w:rsidRPr="00C95B31">
        <w:rPr>
          <w:rFonts w:ascii="Arial" w:hAnsi="Arial" w:cs="Arial"/>
          <w:sz w:val="20"/>
          <w:szCs w:val="20"/>
          <w:lang w:val="en-US"/>
        </w:rPr>
        <w:t xml:space="preserve">2.1.3  </w:t>
      </w:r>
      <w:proofErr w:type="gramEnd"/>
      <w:del w:id="3" w:author="Author">
        <w:r w:rsidRPr="00C95B31" w:rsidDel="00D11DC1">
          <w:rPr>
            <w:rFonts w:ascii="Arial" w:hAnsi="Arial" w:cs="Arial"/>
            <w:sz w:val="20"/>
            <w:szCs w:val="20"/>
            <w:lang w:val="en-US"/>
          </w:rPr>
          <w:delText>Limited base station</w:delText>
        </w:r>
      </w:del>
      <w:ins w:id="4" w:author="Author">
        <w:r w:rsidRPr="00C95B31">
          <w:rPr>
            <w:rFonts w:ascii="Arial" w:hAnsi="Arial" w:cs="Arial"/>
            <w:sz w:val="20"/>
            <w:szCs w:val="20"/>
            <w:lang w:val="en-US"/>
          </w:rPr>
          <w:t>AIS Coast Station</w:t>
        </w:r>
      </w:ins>
      <w:r w:rsidRPr="00C95B31">
        <w:rPr>
          <w:rFonts w:ascii="Arial" w:hAnsi="Arial" w:cs="Arial"/>
          <w:sz w:val="20"/>
          <w:szCs w:val="20"/>
          <w:lang w:val="en-US"/>
        </w:rPr>
        <w:t xml:space="preserve"> (no VHF data link control functionality)”</w:t>
      </w:r>
    </w:p>
    <w:p w:rsidR="00D11DC1" w:rsidRPr="00C95B31" w:rsidRDefault="00D11DC1" w:rsidP="00BB4557">
      <w:pPr>
        <w:jc w:val="both"/>
        <w:rPr>
          <w:sz w:val="20"/>
          <w:szCs w:val="20"/>
          <w:lang w:val="en-US"/>
        </w:rPr>
      </w:pPr>
    </w:p>
    <w:p w:rsidR="008E57A0" w:rsidRPr="00F62A4F" w:rsidRDefault="00173EC0" w:rsidP="008E57A0">
      <w:pPr>
        <w:pStyle w:val="Heading1"/>
      </w:pPr>
      <w:r w:rsidRPr="00806E1C">
        <w:rPr>
          <w:lang w:val="en-US"/>
        </w:rPr>
        <w:t xml:space="preserve">AIS SAR airborne station should not become </w:t>
      </w:r>
      <w:r w:rsidR="00AE6543">
        <w:rPr>
          <w:lang w:val="en-US"/>
        </w:rPr>
        <w:t xml:space="preserve">the </w:t>
      </w:r>
      <w:r w:rsidRPr="00806E1C">
        <w:rPr>
          <w:lang w:val="en-US"/>
        </w:rPr>
        <w:t>semaphore</w:t>
      </w:r>
      <w:r w:rsidR="008E57A0" w:rsidRPr="00C16F4F">
        <w:t xml:space="preserve"> </w:t>
      </w:r>
    </w:p>
    <w:p w:rsidR="008E57A0" w:rsidRDefault="008E57A0" w:rsidP="008E57A0">
      <w:pPr>
        <w:pStyle w:val="Heading2"/>
        <w:jc w:val="both"/>
      </w:pPr>
      <w:r>
        <w:t>Background and rationale</w:t>
      </w:r>
    </w:p>
    <w:p w:rsidR="00173EC0" w:rsidRPr="00C95B31" w:rsidRDefault="00173EC0" w:rsidP="00173EC0">
      <w:pPr>
        <w:rPr>
          <w:rFonts w:ascii="Arial" w:hAnsi="Arial" w:cs="Arial"/>
          <w:sz w:val="20"/>
          <w:szCs w:val="20"/>
          <w:lang w:val="en-GB" w:eastAsia="zh-CN"/>
        </w:rPr>
      </w:pPr>
      <w:r w:rsidRPr="00C95B31">
        <w:rPr>
          <w:rFonts w:ascii="Arial" w:hAnsi="Arial" w:cs="Arial"/>
          <w:sz w:val="20"/>
          <w:szCs w:val="20"/>
          <w:lang w:val="en-US"/>
        </w:rPr>
        <w:t xml:space="preserve">AIS SAR airborne station should not become </w:t>
      </w:r>
      <w:r w:rsidR="00AE6543" w:rsidRPr="00C95B31">
        <w:rPr>
          <w:rFonts w:ascii="Arial" w:hAnsi="Arial" w:cs="Arial"/>
          <w:sz w:val="20"/>
          <w:szCs w:val="20"/>
          <w:lang w:val="en-US"/>
        </w:rPr>
        <w:t xml:space="preserve">the </w:t>
      </w:r>
      <w:r w:rsidRPr="00C95B31">
        <w:rPr>
          <w:rFonts w:ascii="Arial" w:hAnsi="Arial" w:cs="Arial"/>
          <w:sz w:val="20"/>
          <w:szCs w:val="20"/>
          <w:lang w:val="en-US"/>
        </w:rPr>
        <w:t>semaphore due to the likelihood that an airborne station is a fast moving target and thus not a suitable synchronization source.</w:t>
      </w:r>
    </w:p>
    <w:p w:rsidR="008E57A0" w:rsidRPr="00C16F4F" w:rsidRDefault="008E57A0" w:rsidP="008E57A0">
      <w:pPr>
        <w:pStyle w:val="Heading2"/>
        <w:jc w:val="both"/>
      </w:pPr>
      <w:r>
        <w:t>Discussion</w:t>
      </w:r>
    </w:p>
    <w:p w:rsidR="008E57A0" w:rsidRPr="00921BAF" w:rsidRDefault="008E57A0" w:rsidP="008E57A0">
      <w:pPr>
        <w:pStyle w:val="Heading2"/>
        <w:jc w:val="both"/>
      </w:pPr>
      <w:r>
        <w:t>Proposal</w:t>
      </w:r>
    </w:p>
    <w:p w:rsidR="00ED6D7E" w:rsidRPr="00C95B31" w:rsidRDefault="00ED6D7E" w:rsidP="00173EC0">
      <w:pPr>
        <w:jc w:val="both"/>
        <w:rPr>
          <w:rFonts w:ascii="Arial" w:hAnsi="Arial" w:cs="Arial"/>
          <w:sz w:val="20"/>
          <w:szCs w:val="20"/>
          <w:lang w:val="en-US"/>
        </w:rPr>
      </w:pPr>
      <w:r w:rsidRPr="00C95B31">
        <w:rPr>
          <w:rFonts w:ascii="Arial" w:hAnsi="Arial" w:cs="Arial"/>
          <w:sz w:val="20"/>
          <w:szCs w:val="20"/>
          <w:lang w:val="en-US"/>
        </w:rPr>
        <w:t>Meeting suggests to amend Annex 2 Clause 3.1.3.3.2 as follows:</w:t>
      </w:r>
    </w:p>
    <w:p w:rsidR="00ED6D7E" w:rsidRPr="00C95B31" w:rsidRDefault="00ED6D7E" w:rsidP="00173EC0">
      <w:pPr>
        <w:jc w:val="both"/>
        <w:rPr>
          <w:rFonts w:ascii="Arial" w:hAnsi="Arial" w:cs="Arial"/>
          <w:sz w:val="20"/>
          <w:szCs w:val="20"/>
          <w:lang w:val="en-US"/>
        </w:rPr>
      </w:pPr>
      <w:r w:rsidRPr="00C95B31">
        <w:rPr>
          <w:rFonts w:ascii="Arial" w:hAnsi="Arial" w:cs="Arial"/>
          <w:sz w:val="20"/>
          <w:szCs w:val="20"/>
          <w:lang w:val="en-US"/>
        </w:rPr>
        <w:t>“</w:t>
      </w:r>
      <w:proofErr w:type="gramStart"/>
      <w:r w:rsidRPr="00C95B31">
        <w:rPr>
          <w:rFonts w:ascii="Arial" w:hAnsi="Arial" w:cs="Arial"/>
          <w:sz w:val="20"/>
          <w:szCs w:val="20"/>
          <w:lang w:val="en-US"/>
        </w:rPr>
        <w:t>3.1.3.3.2  Mobile</w:t>
      </w:r>
      <w:proofErr w:type="gramEnd"/>
      <w:r w:rsidRPr="00C95B31">
        <w:rPr>
          <w:rFonts w:ascii="Arial" w:hAnsi="Arial" w:cs="Arial"/>
          <w:sz w:val="20"/>
          <w:szCs w:val="20"/>
          <w:lang w:val="en-US"/>
        </w:rPr>
        <w:t xml:space="preserve"> station operation as a semaphore</w:t>
      </w:r>
    </w:p>
    <w:p w:rsidR="00173EC0" w:rsidRPr="00C95B31" w:rsidRDefault="00173EC0" w:rsidP="00173EC0">
      <w:pPr>
        <w:jc w:val="both"/>
        <w:rPr>
          <w:rFonts w:ascii="Arial" w:hAnsi="Arial" w:cs="Arial"/>
          <w:sz w:val="20"/>
          <w:szCs w:val="20"/>
          <w:lang w:val="en-US"/>
        </w:rPr>
      </w:pPr>
      <w:r w:rsidRPr="00C95B31">
        <w:rPr>
          <w:rFonts w:ascii="Arial" w:hAnsi="Arial" w:cs="Arial"/>
          <w:sz w:val="20"/>
          <w:szCs w:val="20"/>
          <w:lang w:val="en-US"/>
        </w:rPr>
        <w:t xml:space="preserve">When a mobile station determines that it is the semaphore (see § 3.1.1.4 and § 3.1.3.4.3), it should decrease its reporting interval to </w:t>
      </w:r>
      <w:proofErr w:type="spellStart"/>
      <w:r w:rsidRPr="00C95B31">
        <w:rPr>
          <w:rFonts w:ascii="Arial" w:hAnsi="Arial" w:cs="Arial"/>
          <w:sz w:val="20"/>
          <w:szCs w:val="20"/>
          <w:lang w:val="en-US"/>
        </w:rPr>
        <w:t>MAC.SyncMobileRate</w:t>
      </w:r>
      <w:proofErr w:type="spellEnd"/>
      <w:r w:rsidRPr="00C95B31">
        <w:rPr>
          <w:rFonts w:ascii="Arial" w:hAnsi="Arial" w:cs="Arial"/>
          <w:sz w:val="20"/>
          <w:szCs w:val="20"/>
          <w:lang w:val="en-US"/>
        </w:rPr>
        <w:t xml:space="preserve">. It should remain in this state until the semaphore qualifying conditions have been invalid for the last 3 min. The Class B “SO” </w:t>
      </w:r>
      <w:ins w:id="5" w:author="Author">
        <w:r w:rsidRPr="00C95B31">
          <w:rPr>
            <w:rFonts w:ascii="Arial" w:hAnsi="Arial" w:cs="Arial"/>
            <w:sz w:val="20"/>
            <w:szCs w:val="20"/>
            <w:lang w:val="en-US"/>
          </w:rPr>
          <w:t>and AIS SAR</w:t>
        </w:r>
        <w:r w:rsidR="00ED6D7E" w:rsidRPr="00C95B31">
          <w:rPr>
            <w:rFonts w:ascii="Arial" w:hAnsi="Arial" w:cs="Arial"/>
            <w:sz w:val="20"/>
            <w:szCs w:val="20"/>
            <w:lang w:val="en-US"/>
          </w:rPr>
          <w:t xml:space="preserve"> aircraft s</w:t>
        </w:r>
        <w:r w:rsidRPr="00C95B31">
          <w:rPr>
            <w:rFonts w:ascii="Arial" w:hAnsi="Arial" w:cs="Arial"/>
            <w:sz w:val="20"/>
            <w:szCs w:val="20"/>
            <w:lang w:val="en-US"/>
          </w:rPr>
          <w:t xml:space="preserve">tation </w:t>
        </w:r>
      </w:ins>
      <w:r w:rsidRPr="00C95B31">
        <w:rPr>
          <w:rFonts w:ascii="Arial" w:hAnsi="Arial" w:cs="Arial"/>
          <w:sz w:val="20"/>
          <w:szCs w:val="20"/>
          <w:lang w:val="en-US"/>
        </w:rPr>
        <w:t>should not act as the semaphore.</w:t>
      </w:r>
      <w:r w:rsidR="00ED6D7E" w:rsidRPr="00C95B31">
        <w:rPr>
          <w:rFonts w:ascii="Arial" w:hAnsi="Arial" w:cs="Arial"/>
          <w:sz w:val="20"/>
          <w:szCs w:val="20"/>
          <w:lang w:val="en-US"/>
        </w:rPr>
        <w:t>”</w:t>
      </w:r>
    </w:p>
    <w:p w:rsidR="00173EC0" w:rsidRPr="00C95B31" w:rsidRDefault="00173EC0" w:rsidP="00173EC0">
      <w:pPr>
        <w:jc w:val="both"/>
        <w:rPr>
          <w:sz w:val="20"/>
          <w:szCs w:val="20"/>
          <w:lang w:val="en-US"/>
        </w:rPr>
      </w:pPr>
    </w:p>
    <w:p w:rsidR="008E57A0" w:rsidRPr="00F62A4F" w:rsidRDefault="00E27D4D" w:rsidP="008E57A0">
      <w:pPr>
        <w:pStyle w:val="Heading1"/>
      </w:pPr>
      <w:r w:rsidRPr="00806E1C">
        <w:rPr>
          <w:lang w:val="en-US"/>
        </w:rPr>
        <w:t>Clarify the number of spare bit in IFM0 using Message 26 to ensure byte alignments</w:t>
      </w:r>
      <w:r w:rsidR="008E57A0" w:rsidRPr="00C16F4F">
        <w:t xml:space="preserve"> </w:t>
      </w:r>
    </w:p>
    <w:p w:rsidR="008E57A0" w:rsidRDefault="008E57A0" w:rsidP="008E57A0">
      <w:pPr>
        <w:pStyle w:val="Heading2"/>
        <w:jc w:val="both"/>
      </w:pPr>
      <w:r>
        <w:t>Background and rationale</w:t>
      </w:r>
    </w:p>
    <w:p w:rsidR="00E27D4D" w:rsidRPr="00C95B31" w:rsidRDefault="00E27D4D" w:rsidP="00E27D4D">
      <w:pPr>
        <w:spacing w:before="240"/>
        <w:rPr>
          <w:rFonts w:ascii="Arial" w:hAnsi="Arial" w:cs="Arial"/>
          <w:sz w:val="20"/>
          <w:szCs w:val="20"/>
          <w:lang w:val="en-US"/>
        </w:rPr>
      </w:pPr>
      <w:r w:rsidRPr="00C95B31">
        <w:rPr>
          <w:rFonts w:ascii="Arial" w:hAnsi="Arial" w:cs="Arial"/>
          <w:sz w:val="20"/>
          <w:szCs w:val="20"/>
          <w:lang w:val="en-US"/>
        </w:rPr>
        <w:t xml:space="preserve">The definition of IFM0 using Message 26 as described in ITU-R M.1371-5 Annex 5 is not in compliance with the definition of Message 26 in ITU-R M.1371-5 Annex 8 section 3.24 Table 82. </w:t>
      </w:r>
    </w:p>
    <w:p w:rsidR="00E27D4D" w:rsidRPr="00C95B31" w:rsidRDefault="00E27D4D" w:rsidP="00E27D4D">
      <w:pPr>
        <w:rPr>
          <w:rFonts w:ascii="Arial" w:hAnsi="Arial" w:cs="Arial"/>
          <w:sz w:val="20"/>
          <w:szCs w:val="20"/>
          <w:lang w:val="en-US" w:eastAsia="zh-CN"/>
        </w:rPr>
      </w:pPr>
      <w:r w:rsidRPr="00C95B31">
        <w:rPr>
          <w:rFonts w:ascii="Arial" w:hAnsi="Arial" w:cs="Arial"/>
          <w:sz w:val="20"/>
          <w:szCs w:val="20"/>
          <w:lang w:val="en-US"/>
        </w:rPr>
        <w:t xml:space="preserve">In the definition of Message 26, a field of four spare bits exists in front of the </w:t>
      </w:r>
      <w:proofErr w:type="spellStart"/>
      <w:r w:rsidRPr="00C95B31">
        <w:rPr>
          <w:rFonts w:ascii="Arial" w:hAnsi="Arial" w:cs="Arial"/>
          <w:sz w:val="20"/>
          <w:szCs w:val="20"/>
          <w:lang w:val="en-US"/>
        </w:rPr>
        <w:t>commstate</w:t>
      </w:r>
      <w:proofErr w:type="spellEnd"/>
      <w:r w:rsidRPr="00C95B31">
        <w:rPr>
          <w:rFonts w:ascii="Arial" w:hAnsi="Arial" w:cs="Arial"/>
          <w:sz w:val="20"/>
          <w:szCs w:val="20"/>
          <w:lang w:val="en-US"/>
        </w:rPr>
        <w:t xml:space="preserve"> for byte alignment. This field is missing in ITU-R M.1371-5 Annex 5 section 5.1 Table 28.</w:t>
      </w:r>
    </w:p>
    <w:p w:rsidR="008E57A0" w:rsidRPr="00C16F4F" w:rsidRDefault="008E57A0" w:rsidP="008E57A0">
      <w:pPr>
        <w:pStyle w:val="Heading2"/>
        <w:jc w:val="both"/>
      </w:pPr>
      <w:r>
        <w:t>Discussion</w:t>
      </w:r>
    </w:p>
    <w:p w:rsidR="008E57A0" w:rsidRDefault="008E57A0" w:rsidP="008E57A0">
      <w:pPr>
        <w:pStyle w:val="Heading2"/>
        <w:jc w:val="both"/>
      </w:pPr>
      <w:r>
        <w:t>Proposal</w:t>
      </w:r>
    </w:p>
    <w:p w:rsidR="000B363F" w:rsidRPr="00C95B31" w:rsidRDefault="000B363F" w:rsidP="000B363F">
      <w:pPr>
        <w:rPr>
          <w:rFonts w:ascii="Arial" w:hAnsi="Arial" w:cs="Arial"/>
          <w:sz w:val="20"/>
          <w:szCs w:val="20"/>
          <w:lang w:val="en-GB" w:eastAsia="zh-CN"/>
        </w:rPr>
      </w:pPr>
      <w:r w:rsidRPr="00C95B31">
        <w:rPr>
          <w:rFonts w:ascii="Arial" w:hAnsi="Arial" w:cs="Arial"/>
          <w:sz w:val="20"/>
          <w:szCs w:val="20"/>
          <w:lang w:val="en-GB" w:eastAsia="zh-CN"/>
        </w:rPr>
        <w:t xml:space="preserve">Meeting suggests two changes </w:t>
      </w:r>
      <w:proofErr w:type="gramStart"/>
      <w:r w:rsidRPr="00C95B31">
        <w:rPr>
          <w:rFonts w:ascii="Arial" w:hAnsi="Arial" w:cs="Arial"/>
          <w:sz w:val="20"/>
          <w:szCs w:val="20"/>
          <w:lang w:val="en-GB" w:eastAsia="zh-CN"/>
        </w:rPr>
        <w:t>( a</w:t>
      </w:r>
      <w:proofErr w:type="gramEnd"/>
      <w:r w:rsidRPr="00C95B31">
        <w:rPr>
          <w:rFonts w:ascii="Arial" w:hAnsi="Arial" w:cs="Arial"/>
          <w:sz w:val="20"/>
          <w:szCs w:val="20"/>
          <w:lang w:val="en-GB" w:eastAsia="zh-CN"/>
        </w:rPr>
        <w:t>) and b) ) as follows:</w:t>
      </w:r>
    </w:p>
    <w:p w:rsidR="00D11DC1" w:rsidRPr="00C95B31" w:rsidRDefault="0085433D" w:rsidP="0085433D">
      <w:pPr>
        <w:pStyle w:val="ListParagraph"/>
        <w:numPr>
          <w:ilvl w:val="0"/>
          <w:numId w:val="4"/>
        </w:numPr>
        <w:jc w:val="both"/>
        <w:rPr>
          <w:rFonts w:ascii="Arial" w:hAnsi="Arial" w:cs="Arial"/>
          <w:sz w:val="20"/>
          <w:szCs w:val="20"/>
          <w:lang w:val="en-US"/>
        </w:rPr>
      </w:pPr>
      <w:r w:rsidRPr="00C95B31">
        <w:rPr>
          <w:rFonts w:ascii="Arial" w:hAnsi="Arial" w:cs="Arial"/>
          <w:sz w:val="20"/>
          <w:szCs w:val="20"/>
          <w:lang w:val="en-US"/>
        </w:rPr>
        <w:t>ame</w:t>
      </w:r>
      <w:r w:rsidR="00AE6543" w:rsidRPr="00C95B31">
        <w:rPr>
          <w:rFonts w:ascii="Arial" w:hAnsi="Arial" w:cs="Arial"/>
          <w:sz w:val="20"/>
          <w:szCs w:val="20"/>
          <w:lang w:val="en-US"/>
        </w:rPr>
        <w:t>n</w:t>
      </w:r>
      <w:r w:rsidRPr="00C95B31">
        <w:rPr>
          <w:rFonts w:ascii="Arial" w:hAnsi="Arial" w:cs="Arial"/>
          <w:sz w:val="20"/>
          <w:szCs w:val="20"/>
          <w:lang w:val="en-US"/>
        </w:rPr>
        <w:t>d Anne</w:t>
      </w:r>
      <w:r w:rsidR="00AE6543" w:rsidRPr="00C95B31">
        <w:rPr>
          <w:rFonts w:ascii="Arial" w:hAnsi="Arial" w:cs="Arial"/>
          <w:sz w:val="20"/>
          <w:szCs w:val="20"/>
          <w:lang w:val="en-US"/>
        </w:rPr>
        <w:t>x</w:t>
      </w:r>
      <w:r w:rsidRPr="00C95B31">
        <w:rPr>
          <w:rFonts w:ascii="Arial" w:hAnsi="Arial" w:cs="Arial"/>
          <w:sz w:val="20"/>
          <w:szCs w:val="20"/>
          <w:lang w:val="en-US"/>
        </w:rPr>
        <w:t xml:space="preserve"> 5 Table 28 as follows:</w:t>
      </w:r>
    </w:p>
    <w:p w:rsidR="002A2478" w:rsidRPr="00E66B43" w:rsidRDefault="002A2478" w:rsidP="002A2478">
      <w:pPr>
        <w:pStyle w:val="TableNo"/>
        <w:rPr>
          <w:lang w:val="en-US"/>
        </w:rPr>
      </w:pPr>
      <w:r w:rsidRPr="00631D44">
        <w:rPr>
          <w:lang w:val="en-US"/>
        </w:rPr>
        <w:t>TABLE</w:t>
      </w:r>
      <w:r w:rsidRPr="00E66B43">
        <w:rPr>
          <w:lang w:val="en-GB"/>
        </w:rPr>
        <w:t xml:space="preserve"> 28</w:t>
      </w:r>
    </w:p>
    <w:p w:rsidR="002A2478" w:rsidRPr="00316C01" w:rsidRDefault="002A2478" w:rsidP="002A2478">
      <w:pPr>
        <w:pStyle w:val="Tabletitle"/>
        <w:rPr>
          <w:lang w:val="en-US"/>
        </w:rPr>
      </w:pPr>
      <w:r w:rsidRPr="00316C01">
        <w:rPr>
          <w:lang w:val="en-US"/>
        </w:rPr>
        <w:t>International function message 0 using Message 26, broadcast or addressed binary message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2267"/>
        <w:gridCol w:w="1701"/>
        <w:gridCol w:w="2431"/>
        <w:gridCol w:w="3239"/>
      </w:tblGrid>
      <w:tr w:rsidR="002A2478" w:rsidRPr="00631D44" w:rsidTr="008B0F52">
        <w:trPr>
          <w:tblHeader/>
          <w:jc w:val="center"/>
        </w:trPr>
        <w:tc>
          <w:tcPr>
            <w:tcW w:w="2267" w:type="dxa"/>
            <w:shd w:val="clear" w:color="auto" w:fill="FFFFFF"/>
          </w:tcPr>
          <w:p w:rsidR="002A2478" w:rsidRPr="00631D44" w:rsidRDefault="002A2478" w:rsidP="008B0F52">
            <w:pPr>
              <w:pStyle w:val="Tablehead"/>
              <w:rPr>
                <w:sz w:val="20"/>
              </w:rPr>
            </w:pPr>
            <w:proofErr w:type="spellStart"/>
            <w:r w:rsidRPr="00631D44">
              <w:rPr>
                <w:sz w:val="20"/>
              </w:rPr>
              <w:t>Parameter</w:t>
            </w:r>
            <w:proofErr w:type="spellEnd"/>
          </w:p>
        </w:tc>
        <w:tc>
          <w:tcPr>
            <w:tcW w:w="1701" w:type="dxa"/>
            <w:shd w:val="clear" w:color="auto" w:fill="FFFFFF"/>
          </w:tcPr>
          <w:p w:rsidR="002A2478" w:rsidRPr="00631D44" w:rsidRDefault="002A2478" w:rsidP="008B0F52">
            <w:pPr>
              <w:pStyle w:val="Tablehead"/>
              <w:rPr>
                <w:sz w:val="20"/>
              </w:rPr>
            </w:pPr>
            <w:proofErr w:type="spellStart"/>
            <w:r w:rsidRPr="00631D44">
              <w:rPr>
                <w:sz w:val="20"/>
              </w:rPr>
              <w:t>Number</w:t>
            </w:r>
            <w:proofErr w:type="spellEnd"/>
            <w:r w:rsidRPr="00631D44">
              <w:rPr>
                <w:sz w:val="20"/>
              </w:rPr>
              <w:t xml:space="preserve"> of bits</w:t>
            </w:r>
          </w:p>
        </w:tc>
        <w:tc>
          <w:tcPr>
            <w:tcW w:w="5670" w:type="dxa"/>
            <w:gridSpan w:val="2"/>
            <w:shd w:val="clear" w:color="auto" w:fill="FFFFFF"/>
          </w:tcPr>
          <w:p w:rsidR="002A2478" w:rsidRPr="00631D44" w:rsidRDefault="002A2478" w:rsidP="008B0F52">
            <w:pPr>
              <w:pStyle w:val="Tablehead"/>
              <w:rPr>
                <w:sz w:val="20"/>
              </w:rPr>
            </w:pPr>
            <w:r w:rsidRPr="00631D44">
              <w:rPr>
                <w:sz w:val="20"/>
              </w:rPr>
              <w:t>Description</w:t>
            </w:r>
          </w:p>
        </w:tc>
      </w:tr>
      <w:tr w:rsidR="002A2478" w:rsidRPr="00631D44" w:rsidTr="008B0F52">
        <w:trPr>
          <w:jc w:val="center"/>
        </w:trPr>
        <w:tc>
          <w:tcPr>
            <w:tcW w:w="2267" w:type="dxa"/>
          </w:tcPr>
          <w:p w:rsidR="002A2478" w:rsidRPr="00631D44" w:rsidRDefault="002A2478" w:rsidP="008B0F52">
            <w:pPr>
              <w:pStyle w:val="Tabletext"/>
              <w:jc w:val="left"/>
              <w:rPr>
                <w:sz w:val="20"/>
              </w:rPr>
            </w:pPr>
            <w:r w:rsidRPr="00631D44">
              <w:rPr>
                <w:sz w:val="20"/>
              </w:rPr>
              <w:t>Message ID</w:t>
            </w:r>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6</w:t>
            </w:r>
          </w:p>
        </w:tc>
        <w:tc>
          <w:tcPr>
            <w:tcW w:w="5670" w:type="dxa"/>
            <w:gridSpan w:val="2"/>
            <w:vAlign w:val="center"/>
          </w:tcPr>
          <w:p w:rsidR="002A2478" w:rsidRPr="00631D44" w:rsidRDefault="002A2478" w:rsidP="008B0F52">
            <w:pPr>
              <w:pStyle w:val="Tabletext"/>
              <w:keepNext/>
              <w:jc w:val="left"/>
              <w:rPr>
                <w:sz w:val="20"/>
                <w:vertAlign w:val="subscript"/>
                <w:lang w:val="en-GB"/>
              </w:rPr>
            </w:pPr>
            <w:r w:rsidRPr="00631D44">
              <w:rPr>
                <w:sz w:val="20"/>
                <w:lang w:val="en-GB"/>
              </w:rPr>
              <w:t>Identifier for Message 26; always 26</w:t>
            </w:r>
          </w:p>
        </w:tc>
      </w:tr>
      <w:tr w:rsidR="002A2478" w:rsidRPr="00631D44" w:rsidTr="008B0F52">
        <w:trPr>
          <w:jc w:val="center"/>
        </w:trPr>
        <w:tc>
          <w:tcPr>
            <w:tcW w:w="2267" w:type="dxa"/>
          </w:tcPr>
          <w:p w:rsidR="002A2478" w:rsidRPr="00631D44" w:rsidRDefault="002A2478" w:rsidP="008B0F52">
            <w:pPr>
              <w:pStyle w:val="Tabletext"/>
              <w:jc w:val="left"/>
              <w:rPr>
                <w:sz w:val="20"/>
              </w:rPr>
            </w:pPr>
            <w:proofErr w:type="spellStart"/>
            <w:r w:rsidRPr="00631D44">
              <w:rPr>
                <w:sz w:val="20"/>
              </w:rPr>
              <w:t>Repeat</w:t>
            </w:r>
            <w:proofErr w:type="spellEnd"/>
            <w:r w:rsidRPr="00631D44">
              <w:rPr>
                <w:sz w:val="20"/>
              </w:rPr>
              <w:t xml:space="preserve"> </w:t>
            </w:r>
            <w:proofErr w:type="spellStart"/>
            <w:r w:rsidRPr="00631D44">
              <w:rPr>
                <w:sz w:val="20"/>
              </w:rPr>
              <w:t>indicator</w:t>
            </w:r>
            <w:proofErr w:type="spellEnd"/>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2</w:t>
            </w:r>
          </w:p>
        </w:tc>
        <w:tc>
          <w:tcPr>
            <w:tcW w:w="5670" w:type="dxa"/>
            <w:gridSpan w:val="2"/>
            <w:vAlign w:val="center"/>
          </w:tcPr>
          <w:p w:rsidR="002A2478" w:rsidRPr="00631D44" w:rsidRDefault="002A2478" w:rsidP="008B0F52">
            <w:pPr>
              <w:pStyle w:val="Tabletext"/>
              <w:keepNext/>
              <w:jc w:val="left"/>
              <w:rPr>
                <w:sz w:val="20"/>
                <w:lang w:val="en-GB"/>
              </w:rPr>
            </w:pPr>
            <w:r w:rsidRPr="00631D44">
              <w:rPr>
                <w:sz w:val="20"/>
                <w:lang w:val="en-GB"/>
              </w:rPr>
              <w:t>Used by the repeater to indicate how many times a message has been repeated. See § 4.6.1, Annex 2; 0</w:t>
            </w:r>
            <w:r>
              <w:rPr>
                <w:sz w:val="20"/>
                <w:lang w:val="en-GB"/>
              </w:rPr>
              <w:t>-</w:t>
            </w:r>
            <w:r w:rsidRPr="00631D44">
              <w:rPr>
                <w:sz w:val="20"/>
                <w:lang w:val="en-GB"/>
              </w:rPr>
              <w:t xml:space="preserve">3; 0 = default; </w:t>
            </w:r>
            <w:r w:rsidRPr="00631D44">
              <w:rPr>
                <w:sz w:val="20"/>
                <w:lang w:val="en-GB"/>
              </w:rPr>
              <w:br/>
              <w:t>3 = do not repeat any more</w:t>
            </w:r>
          </w:p>
        </w:tc>
      </w:tr>
      <w:tr w:rsidR="002A2478" w:rsidRPr="009416E7" w:rsidTr="008B0F52">
        <w:trPr>
          <w:jc w:val="center"/>
        </w:trPr>
        <w:tc>
          <w:tcPr>
            <w:tcW w:w="2267" w:type="dxa"/>
          </w:tcPr>
          <w:p w:rsidR="002A2478" w:rsidRPr="00631D44" w:rsidRDefault="002A2478" w:rsidP="008B0F52">
            <w:pPr>
              <w:pStyle w:val="Tabletext"/>
              <w:jc w:val="left"/>
              <w:rPr>
                <w:sz w:val="20"/>
              </w:rPr>
            </w:pPr>
            <w:r w:rsidRPr="00631D44">
              <w:rPr>
                <w:sz w:val="20"/>
              </w:rPr>
              <w:t>Source ID</w:t>
            </w:r>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30</w:t>
            </w:r>
          </w:p>
        </w:tc>
        <w:tc>
          <w:tcPr>
            <w:tcW w:w="5670" w:type="dxa"/>
            <w:gridSpan w:val="2"/>
            <w:vAlign w:val="center"/>
          </w:tcPr>
          <w:p w:rsidR="002A2478" w:rsidRPr="00631D44" w:rsidRDefault="002A2478" w:rsidP="008B0F52">
            <w:pPr>
              <w:pStyle w:val="Tabletext"/>
              <w:keepNext/>
              <w:jc w:val="left"/>
              <w:rPr>
                <w:sz w:val="20"/>
                <w:lang w:val="en-GB"/>
              </w:rPr>
            </w:pPr>
            <w:r w:rsidRPr="00631D44">
              <w:rPr>
                <w:sz w:val="20"/>
                <w:lang w:val="en-GB"/>
              </w:rPr>
              <w:t>MMSI number of source station</w:t>
            </w:r>
          </w:p>
        </w:tc>
      </w:tr>
      <w:tr w:rsidR="002A2478" w:rsidRPr="009416E7" w:rsidTr="008B0F52">
        <w:trPr>
          <w:jc w:val="center"/>
        </w:trPr>
        <w:tc>
          <w:tcPr>
            <w:tcW w:w="2267" w:type="dxa"/>
          </w:tcPr>
          <w:p w:rsidR="002A2478" w:rsidRPr="00631D44" w:rsidRDefault="002A2478" w:rsidP="008B0F52">
            <w:pPr>
              <w:pStyle w:val="Tabletext"/>
              <w:jc w:val="left"/>
              <w:rPr>
                <w:sz w:val="20"/>
              </w:rPr>
            </w:pPr>
            <w:r w:rsidRPr="00631D44">
              <w:rPr>
                <w:sz w:val="20"/>
              </w:rPr>
              <w:t xml:space="preserve">Destination </w:t>
            </w:r>
            <w:proofErr w:type="spellStart"/>
            <w:r w:rsidRPr="00631D44">
              <w:rPr>
                <w:sz w:val="20"/>
              </w:rPr>
              <w:t>indicator</w:t>
            </w:r>
            <w:proofErr w:type="spellEnd"/>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1</w:t>
            </w:r>
          </w:p>
        </w:tc>
        <w:tc>
          <w:tcPr>
            <w:tcW w:w="5670" w:type="dxa"/>
            <w:gridSpan w:val="2"/>
            <w:vAlign w:val="center"/>
          </w:tcPr>
          <w:p w:rsidR="002A2478" w:rsidRPr="00631D44" w:rsidRDefault="002A2478" w:rsidP="008B0F52">
            <w:pPr>
              <w:pStyle w:val="Tabletext"/>
              <w:keepNext/>
              <w:jc w:val="left"/>
              <w:rPr>
                <w:sz w:val="20"/>
                <w:lang w:val="en-GB"/>
              </w:rPr>
            </w:pPr>
            <w:r w:rsidRPr="00631D44">
              <w:rPr>
                <w:sz w:val="20"/>
                <w:lang w:val="en-GB"/>
              </w:rPr>
              <w:t>0 = Broadcast (no Destination ID field used)</w:t>
            </w:r>
          </w:p>
          <w:p w:rsidR="002A2478" w:rsidRPr="00631D44" w:rsidRDefault="002A2478" w:rsidP="008B0F52">
            <w:pPr>
              <w:pStyle w:val="Tabletext"/>
              <w:jc w:val="left"/>
              <w:rPr>
                <w:sz w:val="20"/>
                <w:lang w:val="en-US"/>
              </w:rPr>
            </w:pPr>
            <w:r w:rsidRPr="00631D44">
              <w:rPr>
                <w:sz w:val="20"/>
                <w:lang w:val="en-GB"/>
              </w:rPr>
              <w:t>1 = Addressed (Destination ID uses 30 data bits for MMSI)</w:t>
            </w:r>
          </w:p>
        </w:tc>
      </w:tr>
      <w:tr w:rsidR="002A2478" w:rsidRPr="00631D44" w:rsidTr="008B0F52">
        <w:trPr>
          <w:jc w:val="center"/>
        </w:trPr>
        <w:tc>
          <w:tcPr>
            <w:tcW w:w="2267" w:type="dxa"/>
          </w:tcPr>
          <w:p w:rsidR="002A2478" w:rsidRPr="00631D44" w:rsidRDefault="002A2478" w:rsidP="008B0F52">
            <w:pPr>
              <w:pStyle w:val="Tabletext"/>
              <w:jc w:val="left"/>
              <w:rPr>
                <w:sz w:val="20"/>
              </w:rPr>
            </w:pPr>
            <w:proofErr w:type="spellStart"/>
            <w:r w:rsidRPr="00631D44">
              <w:rPr>
                <w:sz w:val="20"/>
              </w:rPr>
              <w:t>Binary</w:t>
            </w:r>
            <w:proofErr w:type="spellEnd"/>
            <w:r w:rsidRPr="00631D44">
              <w:rPr>
                <w:sz w:val="20"/>
              </w:rPr>
              <w:t xml:space="preserve"> data flag</w:t>
            </w:r>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1</w:t>
            </w:r>
          </w:p>
        </w:tc>
        <w:tc>
          <w:tcPr>
            <w:tcW w:w="5670" w:type="dxa"/>
            <w:gridSpan w:val="2"/>
            <w:vAlign w:val="center"/>
          </w:tcPr>
          <w:p w:rsidR="002A2478" w:rsidRPr="00631D44" w:rsidRDefault="002A2478" w:rsidP="008B0F52">
            <w:pPr>
              <w:pStyle w:val="Tabletext"/>
              <w:keepNext/>
              <w:jc w:val="left"/>
              <w:rPr>
                <w:sz w:val="20"/>
                <w:lang w:val="en-GB"/>
              </w:rPr>
            </w:pPr>
            <w:r w:rsidRPr="00631D44">
              <w:rPr>
                <w:sz w:val="20"/>
                <w:lang w:val="en-GB"/>
              </w:rPr>
              <w:t xml:space="preserve">Always </w:t>
            </w:r>
            <w:r>
              <w:rPr>
                <w:sz w:val="20"/>
                <w:lang w:val="en-GB"/>
              </w:rPr>
              <w:t>1</w:t>
            </w:r>
          </w:p>
        </w:tc>
      </w:tr>
      <w:tr w:rsidR="002A2478" w:rsidRPr="009416E7" w:rsidTr="008B0F52">
        <w:trPr>
          <w:trHeight w:val="742"/>
          <w:jc w:val="center"/>
        </w:trPr>
        <w:tc>
          <w:tcPr>
            <w:tcW w:w="2267" w:type="dxa"/>
          </w:tcPr>
          <w:p w:rsidR="002A2478" w:rsidRPr="00631D44" w:rsidRDefault="002A2478" w:rsidP="008B0F52">
            <w:pPr>
              <w:pStyle w:val="Tabletext"/>
              <w:jc w:val="left"/>
              <w:rPr>
                <w:sz w:val="20"/>
              </w:rPr>
            </w:pPr>
            <w:r w:rsidRPr="00631D44">
              <w:rPr>
                <w:sz w:val="20"/>
              </w:rPr>
              <w:lastRenderedPageBreak/>
              <w:t>Destination ID</w:t>
            </w:r>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Pr>
                <w:sz w:val="20"/>
                <w:lang w:val="en-GB"/>
              </w:rPr>
              <w:t>0/</w:t>
            </w:r>
            <w:r w:rsidRPr="00631D44">
              <w:rPr>
                <w:sz w:val="20"/>
                <w:lang w:val="en-GB"/>
              </w:rPr>
              <w:t>30</w:t>
            </w:r>
          </w:p>
        </w:tc>
        <w:tc>
          <w:tcPr>
            <w:tcW w:w="2431" w:type="dxa"/>
            <w:tcBorders>
              <w:right w:val="single" w:sz="4" w:space="0" w:color="auto"/>
            </w:tcBorders>
          </w:tcPr>
          <w:p w:rsidR="002A2478" w:rsidRPr="00631D44" w:rsidRDefault="002A2478" w:rsidP="008B0F52">
            <w:pPr>
              <w:pStyle w:val="Tabletext"/>
              <w:keepNext/>
              <w:jc w:val="left"/>
              <w:rPr>
                <w:sz w:val="20"/>
                <w:lang w:val="en-GB"/>
              </w:rPr>
            </w:pPr>
            <w:r w:rsidRPr="00631D44">
              <w:rPr>
                <w:sz w:val="20"/>
                <w:lang w:val="en-GB"/>
              </w:rPr>
              <w:t>Destination ID if used.</w:t>
            </w:r>
          </w:p>
        </w:tc>
        <w:tc>
          <w:tcPr>
            <w:tcW w:w="3239" w:type="dxa"/>
            <w:vMerge w:val="restart"/>
            <w:tcBorders>
              <w:left w:val="single" w:sz="4" w:space="0" w:color="auto"/>
            </w:tcBorders>
            <w:vAlign w:val="center"/>
          </w:tcPr>
          <w:p w:rsidR="002A2478" w:rsidRPr="00631D44" w:rsidRDefault="002A2478" w:rsidP="008B0F52">
            <w:pPr>
              <w:pStyle w:val="Tabletext"/>
              <w:keepNext/>
              <w:jc w:val="left"/>
              <w:rPr>
                <w:sz w:val="20"/>
                <w:lang w:val="en-GB"/>
              </w:rPr>
            </w:pPr>
            <w:r w:rsidRPr="00631D44">
              <w:rPr>
                <w:sz w:val="20"/>
                <w:lang w:val="en-GB"/>
              </w:rPr>
              <w:t>If Destination indicator = 0 (Broadcast), no data bits are needed for Destination ID.</w:t>
            </w:r>
          </w:p>
          <w:p w:rsidR="002A2478" w:rsidRPr="00631D44" w:rsidRDefault="002A2478" w:rsidP="008B0F52">
            <w:pPr>
              <w:pStyle w:val="Tabletext"/>
              <w:jc w:val="left"/>
              <w:rPr>
                <w:sz w:val="20"/>
                <w:lang w:val="en-US"/>
              </w:rPr>
            </w:pPr>
            <w:r w:rsidRPr="00631D44">
              <w:rPr>
                <w:sz w:val="20"/>
                <w:lang w:val="en-GB"/>
              </w:rPr>
              <w:t>If Destination indicator = 1, 30 bits are used for Destination ID and spare bits for byte alignment.</w:t>
            </w:r>
          </w:p>
        </w:tc>
      </w:tr>
      <w:tr w:rsidR="002A2478" w:rsidRPr="009416E7" w:rsidTr="008B0F52">
        <w:trPr>
          <w:trHeight w:val="743"/>
          <w:jc w:val="center"/>
        </w:trPr>
        <w:tc>
          <w:tcPr>
            <w:tcW w:w="2267" w:type="dxa"/>
          </w:tcPr>
          <w:p w:rsidR="002A2478" w:rsidRPr="00631D44" w:rsidRDefault="002A2478" w:rsidP="008B0F52">
            <w:pPr>
              <w:pStyle w:val="Tabletext"/>
              <w:jc w:val="left"/>
              <w:rPr>
                <w:sz w:val="20"/>
              </w:rPr>
            </w:pPr>
            <w:proofErr w:type="spellStart"/>
            <w:r w:rsidRPr="00631D44">
              <w:rPr>
                <w:sz w:val="20"/>
              </w:rPr>
              <w:t>Spare</w:t>
            </w:r>
            <w:proofErr w:type="spellEnd"/>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Pr>
                <w:sz w:val="20"/>
                <w:lang w:val="en-GB"/>
              </w:rPr>
              <w:t>0/</w:t>
            </w:r>
            <w:r w:rsidRPr="00631D44">
              <w:rPr>
                <w:sz w:val="20"/>
                <w:lang w:val="en-GB"/>
              </w:rPr>
              <w:t>2</w:t>
            </w:r>
          </w:p>
        </w:tc>
        <w:tc>
          <w:tcPr>
            <w:tcW w:w="2431" w:type="dxa"/>
            <w:tcBorders>
              <w:right w:val="single" w:sz="4" w:space="0" w:color="auto"/>
            </w:tcBorders>
          </w:tcPr>
          <w:p w:rsidR="002A2478" w:rsidRPr="00631D44" w:rsidRDefault="002A2478" w:rsidP="008B0F52">
            <w:pPr>
              <w:pStyle w:val="Tabletext"/>
              <w:keepNext/>
              <w:jc w:val="left"/>
              <w:rPr>
                <w:sz w:val="20"/>
                <w:lang w:val="en-GB"/>
              </w:rPr>
            </w:pPr>
            <w:r w:rsidRPr="00631D44">
              <w:rPr>
                <w:sz w:val="20"/>
                <w:lang w:val="en-GB"/>
              </w:rPr>
              <w:t>Spare (if Destination ID used)</w:t>
            </w:r>
          </w:p>
        </w:tc>
        <w:tc>
          <w:tcPr>
            <w:tcW w:w="3239" w:type="dxa"/>
            <w:vMerge/>
            <w:tcBorders>
              <w:left w:val="single" w:sz="4" w:space="0" w:color="auto"/>
            </w:tcBorders>
          </w:tcPr>
          <w:p w:rsidR="002A2478" w:rsidRPr="00631D44" w:rsidRDefault="002A2478" w:rsidP="008B0F52">
            <w:pPr>
              <w:pStyle w:val="Tabletext"/>
              <w:jc w:val="left"/>
              <w:rPr>
                <w:sz w:val="20"/>
                <w:lang w:val="en-US"/>
              </w:rPr>
            </w:pPr>
          </w:p>
        </w:tc>
      </w:tr>
      <w:tr w:rsidR="002A2478" w:rsidRPr="00631D44" w:rsidTr="008B0F52">
        <w:trPr>
          <w:jc w:val="center"/>
        </w:trPr>
        <w:tc>
          <w:tcPr>
            <w:tcW w:w="2267" w:type="dxa"/>
          </w:tcPr>
          <w:p w:rsidR="002A2478" w:rsidRPr="00631D44" w:rsidRDefault="002A2478" w:rsidP="008B0F52">
            <w:pPr>
              <w:pStyle w:val="Tabletext"/>
              <w:jc w:val="left"/>
              <w:rPr>
                <w:sz w:val="20"/>
              </w:rPr>
            </w:pPr>
            <w:r w:rsidRPr="00631D44">
              <w:rPr>
                <w:sz w:val="20"/>
              </w:rPr>
              <w:t>DAC</w:t>
            </w:r>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10</w:t>
            </w:r>
          </w:p>
        </w:tc>
        <w:tc>
          <w:tcPr>
            <w:tcW w:w="5670" w:type="dxa"/>
            <w:gridSpan w:val="2"/>
          </w:tcPr>
          <w:p w:rsidR="002A2478" w:rsidRPr="00631D44" w:rsidRDefault="002A2478" w:rsidP="008B0F52">
            <w:pPr>
              <w:pStyle w:val="Tabletext"/>
              <w:keepNext/>
              <w:jc w:val="left"/>
              <w:rPr>
                <w:sz w:val="20"/>
                <w:lang w:val="en-GB"/>
              </w:rPr>
            </w:pPr>
            <w:r w:rsidRPr="00631D44">
              <w:rPr>
                <w:sz w:val="20"/>
                <w:lang w:val="en-GB"/>
              </w:rPr>
              <w:t>International DAC = 1</w:t>
            </w:r>
            <w:r w:rsidRPr="00631D44">
              <w:rPr>
                <w:sz w:val="20"/>
                <w:vertAlign w:val="subscript"/>
                <w:lang w:val="en-GB"/>
              </w:rPr>
              <w:t>10</w:t>
            </w:r>
            <w:r w:rsidRPr="00631D44">
              <w:rPr>
                <w:sz w:val="20"/>
                <w:lang w:val="en-GB"/>
              </w:rPr>
              <w:t xml:space="preserve"> = 0000000001</w:t>
            </w:r>
            <w:r w:rsidRPr="00631D44">
              <w:rPr>
                <w:sz w:val="20"/>
                <w:vertAlign w:val="subscript"/>
                <w:lang w:val="en-GB"/>
              </w:rPr>
              <w:t>2</w:t>
            </w:r>
          </w:p>
        </w:tc>
      </w:tr>
      <w:tr w:rsidR="002A2478" w:rsidRPr="00631D44" w:rsidTr="008B0F52">
        <w:trPr>
          <w:jc w:val="center"/>
        </w:trPr>
        <w:tc>
          <w:tcPr>
            <w:tcW w:w="2267" w:type="dxa"/>
          </w:tcPr>
          <w:p w:rsidR="002A2478" w:rsidRPr="00631D44" w:rsidRDefault="002A2478" w:rsidP="008B0F52">
            <w:pPr>
              <w:pStyle w:val="Tabletext"/>
              <w:jc w:val="left"/>
              <w:rPr>
                <w:sz w:val="20"/>
              </w:rPr>
            </w:pPr>
            <w:r w:rsidRPr="00631D44">
              <w:rPr>
                <w:sz w:val="20"/>
              </w:rPr>
              <w:t>FI</w:t>
            </w:r>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6</w:t>
            </w:r>
          </w:p>
        </w:tc>
        <w:tc>
          <w:tcPr>
            <w:tcW w:w="5670" w:type="dxa"/>
            <w:gridSpan w:val="2"/>
          </w:tcPr>
          <w:p w:rsidR="002A2478" w:rsidRPr="00631D44" w:rsidRDefault="002A2478" w:rsidP="008B0F52">
            <w:pPr>
              <w:pStyle w:val="Tabletext"/>
              <w:keepNext/>
              <w:jc w:val="left"/>
              <w:rPr>
                <w:sz w:val="20"/>
                <w:lang w:val="en-GB"/>
              </w:rPr>
            </w:pPr>
            <w:r w:rsidRPr="00631D44">
              <w:rPr>
                <w:sz w:val="20"/>
                <w:lang w:val="en-GB"/>
              </w:rPr>
              <w:t>Function identifier = 0</w:t>
            </w:r>
            <w:r w:rsidRPr="00631D44">
              <w:rPr>
                <w:sz w:val="20"/>
                <w:vertAlign w:val="subscript"/>
                <w:lang w:val="en-GB"/>
              </w:rPr>
              <w:t>10</w:t>
            </w:r>
            <w:r w:rsidRPr="00631D44">
              <w:rPr>
                <w:sz w:val="20"/>
                <w:lang w:val="en-GB"/>
              </w:rPr>
              <w:t xml:space="preserve"> = 000000</w:t>
            </w:r>
            <w:r w:rsidRPr="00631D44">
              <w:rPr>
                <w:sz w:val="20"/>
                <w:vertAlign w:val="subscript"/>
                <w:lang w:val="en-GB"/>
              </w:rPr>
              <w:t>2</w:t>
            </w:r>
          </w:p>
        </w:tc>
      </w:tr>
      <w:tr w:rsidR="002A2478" w:rsidRPr="009416E7" w:rsidTr="008B0F52">
        <w:trPr>
          <w:jc w:val="center"/>
        </w:trPr>
        <w:tc>
          <w:tcPr>
            <w:tcW w:w="2267" w:type="dxa"/>
          </w:tcPr>
          <w:p w:rsidR="002A2478" w:rsidRPr="00631D44" w:rsidRDefault="002A2478" w:rsidP="008B0F52">
            <w:pPr>
              <w:pStyle w:val="Tabletext"/>
              <w:jc w:val="left"/>
              <w:rPr>
                <w:sz w:val="20"/>
              </w:rPr>
            </w:pPr>
            <w:proofErr w:type="spellStart"/>
            <w:r w:rsidRPr="00631D44">
              <w:rPr>
                <w:sz w:val="20"/>
              </w:rPr>
              <w:t>Text</w:t>
            </w:r>
            <w:proofErr w:type="spellEnd"/>
            <w:r w:rsidRPr="00631D44">
              <w:rPr>
                <w:sz w:val="20"/>
              </w:rPr>
              <w:t xml:space="preserve"> </w:t>
            </w:r>
            <w:proofErr w:type="spellStart"/>
            <w:r w:rsidRPr="00631D44">
              <w:rPr>
                <w:sz w:val="20"/>
              </w:rPr>
              <w:t>sequence</w:t>
            </w:r>
            <w:proofErr w:type="spellEnd"/>
            <w:r w:rsidRPr="00631D44">
              <w:rPr>
                <w:sz w:val="20"/>
              </w:rPr>
              <w:t xml:space="preserve"> </w:t>
            </w:r>
            <w:proofErr w:type="spellStart"/>
            <w:r w:rsidRPr="00631D44">
              <w:rPr>
                <w:sz w:val="20"/>
              </w:rPr>
              <w:t>number</w:t>
            </w:r>
            <w:proofErr w:type="spellEnd"/>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11</w:t>
            </w:r>
          </w:p>
        </w:tc>
        <w:tc>
          <w:tcPr>
            <w:tcW w:w="5670" w:type="dxa"/>
            <w:gridSpan w:val="2"/>
          </w:tcPr>
          <w:p w:rsidR="002A2478" w:rsidRPr="00631D44" w:rsidRDefault="002A2478" w:rsidP="008B0F52">
            <w:pPr>
              <w:pStyle w:val="Tabletext"/>
              <w:keepNext/>
              <w:jc w:val="left"/>
              <w:rPr>
                <w:sz w:val="20"/>
                <w:lang w:val="en-GB"/>
              </w:rPr>
            </w:pPr>
            <w:r w:rsidRPr="00631D44">
              <w:rPr>
                <w:sz w:val="20"/>
                <w:lang w:val="en-GB"/>
              </w:rPr>
              <w:t>Sequence number to be incremented by the application.</w:t>
            </w:r>
          </w:p>
          <w:p w:rsidR="002A2478" w:rsidRPr="00631D44" w:rsidRDefault="002A2478" w:rsidP="008B0F52">
            <w:pPr>
              <w:pStyle w:val="Tabletext"/>
              <w:jc w:val="left"/>
              <w:rPr>
                <w:sz w:val="20"/>
                <w:lang w:val="en-US"/>
              </w:rPr>
            </w:pPr>
            <w:r w:rsidRPr="00631D44">
              <w:rPr>
                <w:sz w:val="20"/>
                <w:lang w:val="en-GB"/>
              </w:rPr>
              <w:t>All zeros indicates that sequence numbers are not being used</w:t>
            </w:r>
          </w:p>
        </w:tc>
      </w:tr>
      <w:tr w:rsidR="002A2478" w:rsidRPr="009416E7" w:rsidTr="008B0F52">
        <w:trPr>
          <w:jc w:val="center"/>
        </w:trPr>
        <w:tc>
          <w:tcPr>
            <w:tcW w:w="2267" w:type="dxa"/>
          </w:tcPr>
          <w:p w:rsidR="002A2478" w:rsidRPr="00631D44" w:rsidRDefault="002A2478" w:rsidP="008B0F52">
            <w:pPr>
              <w:pStyle w:val="Tabletext"/>
              <w:jc w:val="left"/>
              <w:rPr>
                <w:sz w:val="20"/>
              </w:rPr>
            </w:pPr>
            <w:proofErr w:type="spellStart"/>
            <w:r w:rsidRPr="00631D44">
              <w:rPr>
                <w:sz w:val="20"/>
              </w:rPr>
              <w:t>Text</w:t>
            </w:r>
            <w:proofErr w:type="spellEnd"/>
            <w:r w:rsidRPr="00631D44">
              <w:rPr>
                <w:sz w:val="20"/>
              </w:rPr>
              <w:t xml:space="preserve"> string</w:t>
            </w:r>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6</w:t>
            </w:r>
            <w:r>
              <w:rPr>
                <w:sz w:val="20"/>
                <w:lang w:val="en-GB"/>
              </w:rPr>
              <w:t>-</w:t>
            </w:r>
            <w:del w:id="6" w:author="Author">
              <w:r w:rsidDel="007458A2">
                <w:rPr>
                  <w:sz w:val="20"/>
                  <w:lang w:val="en-GB"/>
                </w:rPr>
                <w:delText>942</w:delText>
              </w:r>
            </w:del>
            <w:ins w:id="7" w:author="Author">
              <w:r w:rsidR="007458A2">
                <w:rPr>
                  <w:sz w:val="20"/>
                  <w:lang w:val="en-GB"/>
                </w:rPr>
                <w:t>936</w:t>
              </w:r>
            </w:ins>
            <w:r>
              <w:rPr>
                <w:sz w:val="20"/>
                <w:lang w:val="en-GB"/>
              </w:rPr>
              <w:t>/</w:t>
            </w:r>
            <w:r w:rsidRPr="00631D44">
              <w:rPr>
                <w:sz w:val="20"/>
                <w:lang w:val="en-GB"/>
              </w:rPr>
              <w:t>972</w:t>
            </w:r>
          </w:p>
        </w:tc>
        <w:tc>
          <w:tcPr>
            <w:tcW w:w="5670" w:type="dxa"/>
            <w:gridSpan w:val="2"/>
          </w:tcPr>
          <w:p w:rsidR="002A2478" w:rsidRPr="00631D44" w:rsidRDefault="002A2478" w:rsidP="008B0F52">
            <w:pPr>
              <w:pStyle w:val="Tabletext"/>
              <w:keepNext/>
              <w:jc w:val="left"/>
              <w:rPr>
                <w:sz w:val="20"/>
                <w:lang w:val="en-GB"/>
              </w:rPr>
            </w:pPr>
            <w:r w:rsidRPr="00631D44">
              <w:rPr>
                <w:sz w:val="20"/>
                <w:lang w:val="en-GB"/>
              </w:rPr>
              <w:t>6-bit ASCII as defined in Table 47, Annex 8. When using this IFM, the number of slots used for transmission should be minimized taking into account Table 29.</w:t>
            </w:r>
          </w:p>
          <w:p w:rsidR="002A2478" w:rsidRPr="00631D44" w:rsidRDefault="002A2478" w:rsidP="008B0F52">
            <w:pPr>
              <w:pStyle w:val="Tabletext"/>
              <w:jc w:val="left"/>
              <w:rPr>
                <w:sz w:val="20"/>
                <w:lang w:val="en-US"/>
              </w:rPr>
            </w:pPr>
            <w:r w:rsidRPr="00631D44">
              <w:rPr>
                <w:sz w:val="20"/>
                <w:lang w:val="en-GB"/>
              </w:rPr>
              <w:t xml:space="preserve">For Message 26 the maximum is </w:t>
            </w:r>
            <w:del w:id="8" w:author="Author">
              <w:r w:rsidRPr="00631D44" w:rsidDel="00EF5F07">
                <w:rPr>
                  <w:sz w:val="20"/>
                  <w:lang w:val="en-GB"/>
                </w:rPr>
                <w:delText>942</w:delText>
              </w:r>
            </w:del>
            <w:ins w:id="9" w:author="Author">
              <w:r w:rsidR="00EF5F07">
                <w:rPr>
                  <w:sz w:val="20"/>
                  <w:lang w:val="en-GB"/>
                </w:rPr>
                <w:t>936</w:t>
              </w:r>
            </w:ins>
            <w:r w:rsidRPr="00631D44">
              <w:rPr>
                <w:sz w:val="20"/>
                <w:lang w:val="en-GB"/>
              </w:rPr>
              <w:t xml:space="preserve"> for A</w:t>
            </w:r>
            <w:r w:rsidRPr="00631D44">
              <w:rPr>
                <w:sz w:val="20"/>
                <w:lang w:val="en-US"/>
              </w:rPr>
              <w:t>d</w:t>
            </w:r>
            <w:r w:rsidRPr="00631D44">
              <w:rPr>
                <w:sz w:val="20"/>
                <w:lang w:val="en-GB"/>
              </w:rPr>
              <w:t>dressed or 972 for Broadcast.</w:t>
            </w:r>
          </w:p>
        </w:tc>
      </w:tr>
      <w:tr w:rsidR="002A2478" w:rsidRPr="009416E7" w:rsidTr="008B0F52">
        <w:trPr>
          <w:jc w:val="center"/>
        </w:trPr>
        <w:tc>
          <w:tcPr>
            <w:tcW w:w="2267" w:type="dxa"/>
          </w:tcPr>
          <w:p w:rsidR="002A2478" w:rsidRPr="00631D44" w:rsidRDefault="002A2478" w:rsidP="008B0F52">
            <w:pPr>
              <w:pStyle w:val="Tabletext"/>
              <w:jc w:val="left"/>
              <w:rPr>
                <w:sz w:val="20"/>
              </w:rPr>
            </w:pPr>
            <w:del w:id="10" w:author="Author">
              <w:r w:rsidRPr="00631D44" w:rsidDel="002A2478">
                <w:rPr>
                  <w:sz w:val="20"/>
                </w:rPr>
                <w:delText>Spare</w:delText>
              </w:r>
            </w:del>
            <w:proofErr w:type="spellStart"/>
            <w:ins w:id="11" w:author="Author">
              <w:r>
                <w:rPr>
                  <w:sz w:val="20"/>
                </w:rPr>
                <w:t>Padding</w:t>
              </w:r>
            </w:ins>
            <w:proofErr w:type="spellEnd"/>
            <w:r w:rsidRPr="00631D44">
              <w:rPr>
                <w:sz w:val="20"/>
              </w:rPr>
              <w:t xml:space="preserve"> bits</w:t>
            </w:r>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Max 7</w:t>
            </w:r>
          </w:p>
        </w:tc>
        <w:tc>
          <w:tcPr>
            <w:tcW w:w="5670" w:type="dxa"/>
            <w:gridSpan w:val="2"/>
          </w:tcPr>
          <w:p w:rsidR="002A2478" w:rsidRPr="00631D44" w:rsidRDefault="002A2478" w:rsidP="008B0F52">
            <w:pPr>
              <w:pStyle w:val="Tabletext"/>
              <w:keepNext/>
              <w:jc w:val="left"/>
              <w:rPr>
                <w:sz w:val="20"/>
                <w:lang w:val="en-GB"/>
              </w:rPr>
            </w:pPr>
            <w:r w:rsidRPr="00631D44">
              <w:rPr>
                <w:sz w:val="20"/>
                <w:lang w:val="en-GB"/>
              </w:rPr>
              <w:t>Not used for data and should be set to zero. The number of bits should be either 1, 3, 5 or 7 to maintain byte boundaries.</w:t>
            </w:r>
          </w:p>
          <w:p w:rsidR="002A2478" w:rsidRPr="00631D44" w:rsidRDefault="002A2478" w:rsidP="008B0F52">
            <w:pPr>
              <w:pStyle w:val="Tabletext"/>
              <w:jc w:val="left"/>
              <w:rPr>
                <w:sz w:val="20"/>
                <w:lang w:val="en-US"/>
              </w:rPr>
            </w:pPr>
            <w:r w:rsidRPr="00631D44">
              <w:rPr>
                <w:sz w:val="20"/>
                <w:lang w:val="en-GB"/>
              </w:rPr>
              <w:t xml:space="preserve">NOTE 1 – When a 7-bit spare is needed to satisfy the 8-bit byte boundary rule, the 6-bit spare will be interpreted as a valid </w:t>
            </w:r>
            <w:r>
              <w:rPr>
                <w:sz w:val="20"/>
                <w:lang w:val="en-GB"/>
              </w:rPr>
              <w:t>6</w:t>
            </w:r>
            <w:r>
              <w:rPr>
                <w:sz w:val="20"/>
                <w:lang w:val="en-GB"/>
              </w:rPr>
              <w:noBreakHyphen/>
            </w:r>
            <w:r w:rsidRPr="00631D44">
              <w:rPr>
                <w:sz w:val="20"/>
                <w:lang w:val="en-GB"/>
              </w:rPr>
              <w:t xml:space="preserve">bit character (all zeros is the </w:t>
            </w:r>
            <w:r w:rsidRPr="00D43998">
              <w:rPr>
                <w:lang w:val="en-US"/>
              </w:rPr>
              <w:t>“</w:t>
            </w:r>
            <w:r w:rsidRPr="00631D44">
              <w:rPr>
                <w:sz w:val="20"/>
                <w:lang w:val="en-GB"/>
              </w:rPr>
              <w:t>@</w:t>
            </w:r>
            <w:r w:rsidRPr="00D43998">
              <w:rPr>
                <w:lang w:val="en-US"/>
              </w:rPr>
              <w:t>”</w:t>
            </w:r>
            <w:r w:rsidRPr="00631D44">
              <w:rPr>
                <w:sz w:val="20"/>
                <w:lang w:val="en-GB"/>
              </w:rPr>
              <w:t xml:space="preserve"> character). This is the case when the number of characters is: 3, 7, 11, 15, 19, 23, 27, etc.</w:t>
            </w:r>
          </w:p>
        </w:tc>
      </w:tr>
      <w:tr w:rsidR="002A2478" w:rsidRPr="002A2478" w:rsidTr="008B0F52">
        <w:trPr>
          <w:jc w:val="center"/>
          <w:ins w:id="12" w:author="Author"/>
        </w:trPr>
        <w:tc>
          <w:tcPr>
            <w:tcW w:w="2267" w:type="dxa"/>
          </w:tcPr>
          <w:p w:rsidR="002A2478" w:rsidRPr="00631D44" w:rsidDel="002A2478" w:rsidRDefault="002A2478" w:rsidP="008B0F52">
            <w:pPr>
              <w:pStyle w:val="Tabletext"/>
              <w:jc w:val="left"/>
              <w:rPr>
                <w:ins w:id="13" w:author="Author"/>
                <w:sz w:val="20"/>
              </w:rPr>
            </w:pPr>
            <w:proofErr w:type="spellStart"/>
            <w:ins w:id="14" w:author="Author">
              <w:r>
                <w:rPr>
                  <w:sz w:val="20"/>
                </w:rPr>
                <w:t>Spare</w:t>
              </w:r>
              <w:proofErr w:type="spellEnd"/>
            </w:ins>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ins w:id="15" w:author="Author"/>
                <w:sz w:val="20"/>
                <w:lang w:val="en-GB"/>
              </w:rPr>
            </w:pPr>
            <w:ins w:id="16" w:author="Author">
              <w:r>
                <w:rPr>
                  <w:sz w:val="20"/>
                  <w:lang w:val="en-GB"/>
                </w:rPr>
                <w:t>4</w:t>
              </w:r>
            </w:ins>
          </w:p>
        </w:tc>
        <w:tc>
          <w:tcPr>
            <w:tcW w:w="5670" w:type="dxa"/>
            <w:gridSpan w:val="2"/>
          </w:tcPr>
          <w:p w:rsidR="002A2478" w:rsidRPr="00631D44" w:rsidRDefault="002A2478" w:rsidP="008B0F52">
            <w:pPr>
              <w:pStyle w:val="Tabletext"/>
              <w:keepNext/>
              <w:jc w:val="left"/>
              <w:rPr>
                <w:ins w:id="17" w:author="Author"/>
                <w:sz w:val="20"/>
                <w:lang w:val="en-GB"/>
              </w:rPr>
            </w:pPr>
            <w:ins w:id="18" w:author="Author">
              <w:r>
                <w:rPr>
                  <w:sz w:val="20"/>
                  <w:lang w:val="en-GB"/>
                </w:rPr>
                <w:t xml:space="preserve">Not used. Should be set to zero. Reserved for future use. </w:t>
              </w:r>
            </w:ins>
          </w:p>
        </w:tc>
      </w:tr>
      <w:tr w:rsidR="002A2478" w:rsidRPr="009416E7" w:rsidTr="008B0F52">
        <w:trPr>
          <w:jc w:val="center"/>
        </w:trPr>
        <w:tc>
          <w:tcPr>
            <w:tcW w:w="2267" w:type="dxa"/>
          </w:tcPr>
          <w:p w:rsidR="002A2478" w:rsidRPr="00631D44" w:rsidRDefault="002A2478" w:rsidP="008B0F52">
            <w:pPr>
              <w:pStyle w:val="Tabletext"/>
              <w:jc w:val="left"/>
              <w:rPr>
                <w:sz w:val="20"/>
              </w:rPr>
            </w:pPr>
            <w:r w:rsidRPr="00631D44">
              <w:rPr>
                <w:sz w:val="20"/>
              </w:rPr>
              <w:t xml:space="preserve">Communication state </w:t>
            </w:r>
            <w:proofErr w:type="spellStart"/>
            <w:r w:rsidRPr="00631D44">
              <w:rPr>
                <w:sz w:val="20"/>
              </w:rPr>
              <w:t>selector</w:t>
            </w:r>
            <w:proofErr w:type="spellEnd"/>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1</w:t>
            </w:r>
          </w:p>
        </w:tc>
        <w:tc>
          <w:tcPr>
            <w:tcW w:w="5670" w:type="dxa"/>
            <w:gridSpan w:val="2"/>
          </w:tcPr>
          <w:p w:rsidR="002A2478" w:rsidRPr="00631D44" w:rsidRDefault="002A2478" w:rsidP="008B0F52">
            <w:pPr>
              <w:pStyle w:val="Tabletext"/>
              <w:keepNext/>
              <w:jc w:val="left"/>
              <w:rPr>
                <w:sz w:val="20"/>
                <w:lang w:val="en-GB"/>
              </w:rPr>
            </w:pPr>
            <w:r w:rsidRPr="00631D44">
              <w:rPr>
                <w:sz w:val="20"/>
                <w:lang w:val="en-GB"/>
              </w:rPr>
              <w:t>0 = SOTDMA communication state follows</w:t>
            </w:r>
          </w:p>
          <w:p w:rsidR="002A2478" w:rsidRPr="00631D44" w:rsidRDefault="002A2478" w:rsidP="008B0F52">
            <w:pPr>
              <w:pStyle w:val="Tabletext"/>
              <w:jc w:val="left"/>
              <w:rPr>
                <w:sz w:val="20"/>
                <w:lang w:val="en-US"/>
              </w:rPr>
            </w:pPr>
            <w:r w:rsidRPr="00631D44">
              <w:rPr>
                <w:sz w:val="20"/>
                <w:lang w:val="en-GB"/>
              </w:rPr>
              <w:t>1 = ITDMA communication state follows</w:t>
            </w:r>
          </w:p>
        </w:tc>
      </w:tr>
      <w:tr w:rsidR="002A2478" w:rsidRPr="009416E7" w:rsidTr="008B0F52">
        <w:trPr>
          <w:jc w:val="center"/>
        </w:trPr>
        <w:tc>
          <w:tcPr>
            <w:tcW w:w="2267" w:type="dxa"/>
          </w:tcPr>
          <w:p w:rsidR="002A2478" w:rsidRPr="00631D44" w:rsidRDefault="002A2478" w:rsidP="008B0F52">
            <w:pPr>
              <w:pStyle w:val="Tabletext"/>
              <w:jc w:val="left"/>
              <w:rPr>
                <w:sz w:val="20"/>
              </w:rPr>
            </w:pPr>
            <w:r w:rsidRPr="00631D44">
              <w:rPr>
                <w:sz w:val="20"/>
              </w:rPr>
              <w:t>Communication state</w:t>
            </w:r>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19</w:t>
            </w:r>
          </w:p>
        </w:tc>
        <w:tc>
          <w:tcPr>
            <w:tcW w:w="5670" w:type="dxa"/>
            <w:gridSpan w:val="2"/>
          </w:tcPr>
          <w:p w:rsidR="002A2478" w:rsidRPr="00631D44" w:rsidRDefault="002A2478" w:rsidP="008B0F52">
            <w:pPr>
              <w:pStyle w:val="Tabletext"/>
              <w:keepNext/>
              <w:jc w:val="left"/>
              <w:rPr>
                <w:sz w:val="20"/>
                <w:lang w:val="en-GB"/>
              </w:rPr>
            </w:pPr>
            <w:r w:rsidRPr="00631D44">
              <w:rPr>
                <w:sz w:val="20"/>
                <w:lang w:val="en-GB"/>
              </w:rPr>
              <w:t xml:space="preserve">SOTDMA communication state (see § 3.3.7.2.1, Annex 2), </w:t>
            </w:r>
            <w:r w:rsidRPr="00631D44">
              <w:rPr>
                <w:sz w:val="20"/>
                <w:lang w:val="en-US"/>
              </w:rPr>
              <w:br/>
            </w:r>
            <w:r w:rsidRPr="00631D44">
              <w:rPr>
                <w:sz w:val="20"/>
                <w:lang w:val="en-GB"/>
              </w:rPr>
              <w:t>if communication state selector flag is set to 0, or ITDMA communication state (§ 3.3.7.3.2, Annex 2), if communication state selector flag is set to 1</w:t>
            </w:r>
          </w:p>
        </w:tc>
      </w:tr>
      <w:tr w:rsidR="002A2478" w:rsidRPr="009416E7" w:rsidTr="008B0F52">
        <w:trPr>
          <w:jc w:val="center"/>
        </w:trPr>
        <w:tc>
          <w:tcPr>
            <w:tcW w:w="2267" w:type="dxa"/>
          </w:tcPr>
          <w:p w:rsidR="002A2478" w:rsidRPr="00316C01" w:rsidRDefault="002A2478" w:rsidP="008B0F52">
            <w:pPr>
              <w:pStyle w:val="Tabletext"/>
              <w:jc w:val="left"/>
              <w:rPr>
                <w:sz w:val="20"/>
                <w:lang w:val="en-US"/>
              </w:rPr>
            </w:pPr>
            <w:r w:rsidRPr="00316C01">
              <w:rPr>
                <w:sz w:val="20"/>
                <w:lang w:val="en-US"/>
              </w:rPr>
              <w:t>Total number of application data bits</w:t>
            </w:r>
          </w:p>
        </w:tc>
        <w:tc>
          <w:tcPr>
            <w:tcW w:w="1701" w:type="dxa"/>
          </w:tcPr>
          <w:p w:rsidR="002A2478" w:rsidRPr="00631D44" w:rsidRDefault="002A2478" w:rsidP="008B0F52">
            <w:pPr>
              <w:pStyle w:val="Tabletext"/>
              <w:keepNext/>
              <w:keepLines/>
              <w:tabs>
                <w:tab w:val="left" w:leader="dot" w:pos="7938"/>
                <w:tab w:val="center" w:pos="9526"/>
              </w:tabs>
              <w:ind w:left="567" w:hanging="567"/>
              <w:jc w:val="center"/>
              <w:rPr>
                <w:sz w:val="20"/>
                <w:lang w:val="en-GB"/>
              </w:rPr>
            </w:pPr>
            <w:r w:rsidRPr="00631D44">
              <w:rPr>
                <w:sz w:val="20"/>
                <w:lang w:val="en-GB"/>
              </w:rPr>
              <w:t>128</w:t>
            </w:r>
            <w:r>
              <w:rPr>
                <w:sz w:val="20"/>
                <w:lang w:val="en-GB"/>
              </w:rPr>
              <w:t>-</w:t>
            </w:r>
            <w:r w:rsidRPr="00631D44">
              <w:rPr>
                <w:sz w:val="20"/>
                <w:lang w:val="en-GB"/>
              </w:rPr>
              <w:t>1</w:t>
            </w:r>
            <w:r>
              <w:rPr>
                <w:sz w:val="20"/>
                <w:lang w:val="en-GB"/>
              </w:rPr>
              <w:t xml:space="preserve"> 064</w:t>
            </w:r>
            <w:r w:rsidRPr="00631D44">
              <w:rPr>
                <w:sz w:val="20"/>
                <w:lang w:val="en-GB"/>
              </w:rPr>
              <w:t>/</w:t>
            </w:r>
          </w:p>
          <w:p w:rsidR="002A2478" w:rsidRPr="00631D44" w:rsidRDefault="002A2478" w:rsidP="008B0F52">
            <w:pPr>
              <w:pStyle w:val="Tabletext"/>
              <w:jc w:val="center"/>
              <w:rPr>
                <w:sz w:val="20"/>
              </w:rPr>
            </w:pPr>
            <w:r w:rsidRPr="00631D44">
              <w:rPr>
                <w:sz w:val="20"/>
                <w:lang w:val="en-GB"/>
              </w:rPr>
              <w:t>96</w:t>
            </w:r>
            <w:r>
              <w:rPr>
                <w:sz w:val="20"/>
                <w:lang w:val="en-GB"/>
              </w:rPr>
              <w:t>-</w:t>
            </w:r>
            <w:r w:rsidRPr="00631D44">
              <w:rPr>
                <w:sz w:val="20"/>
                <w:lang w:val="en-GB"/>
              </w:rPr>
              <w:t>1</w:t>
            </w:r>
            <w:r>
              <w:rPr>
                <w:sz w:val="20"/>
                <w:lang w:val="en-GB"/>
              </w:rPr>
              <w:t xml:space="preserve"> </w:t>
            </w:r>
            <w:r w:rsidRPr="00631D44">
              <w:rPr>
                <w:sz w:val="20"/>
                <w:lang w:val="en-GB"/>
              </w:rPr>
              <w:t>064</w:t>
            </w:r>
          </w:p>
        </w:tc>
        <w:tc>
          <w:tcPr>
            <w:tcW w:w="5670" w:type="dxa"/>
            <w:gridSpan w:val="2"/>
          </w:tcPr>
          <w:p w:rsidR="002A2478" w:rsidRPr="00631D44" w:rsidRDefault="002A2478" w:rsidP="008B0F52">
            <w:pPr>
              <w:pStyle w:val="Tabletext"/>
              <w:keepNext/>
              <w:jc w:val="left"/>
              <w:rPr>
                <w:sz w:val="20"/>
                <w:lang w:val="en-US"/>
              </w:rPr>
            </w:pPr>
            <w:r w:rsidRPr="00631D44">
              <w:rPr>
                <w:sz w:val="20"/>
                <w:lang w:val="en-GB"/>
              </w:rPr>
              <w:t>128</w:t>
            </w:r>
            <w:r>
              <w:rPr>
                <w:sz w:val="20"/>
                <w:lang w:val="en-GB"/>
              </w:rPr>
              <w:t>-</w:t>
            </w:r>
            <w:r w:rsidRPr="00631D44">
              <w:rPr>
                <w:sz w:val="20"/>
                <w:lang w:val="en-GB"/>
              </w:rPr>
              <w:t>1</w:t>
            </w:r>
            <w:r w:rsidRPr="00631D44">
              <w:rPr>
                <w:sz w:val="20"/>
                <w:lang w:val="en-US"/>
              </w:rPr>
              <w:t> </w:t>
            </w:r>
            <w:r w:rsidRPr="00631D44">
              <w:rPr>
                <w:sz w:val="20"/>
                <w:lang w:val="en-GB"/>
              </w:rPr>
              <w:t>064 bits for Addressed, or 96-1064 bits for Broadcast.</w:t>
            </w:r>
          </w:p>
        </w:tc>
      </w:tr>
    </w:tbl>
    <w:p w:rsidR="002A2478" w:rsidRPr="00C95B31" w:rsidRDefault="002A2478" w:rsidP="00BB4557">
      <w:pPr>
        <w:jc w:val="both"/>
        <w:rPr>
          <w:rFonts w:ascii="Arial" w:hAnsi="Arial" w:cs="Arial"/>
          <w:sz w:val="20"/>
          <w:szCs w:val="20"/>
          <w:lang w:val="en-US"/>
        </w:rPr>
      </w:pPr>
    </w:p>
    <w:p w:rsidR="0085433D" w:rsidRPr="00C95B31" w:rsidRDefault="0085433D" w:rsidP="0085433D">
      <w:pPr>
        <w:pStyle w:val="ListParagraph"/>
        <w:numPr>
          <w:ilvl w:val="0"/>
          <w:numId w:val="4"/>
        </w:numPr>
        <w:jc w:val="both"/>
        <w:rPr>
          <w:rFonts w:ascii="Arial" w:hAnsi="Arial" w:cs="Arial"/>
          <w:sz w:val="20"/>
          <w:szCs w:val="20"/>
          <w:lang w:val="en-US"/>
        </w:rPr>
      </w:pPr>
      <w:r w:rsidRPr="00C95B31">
        <w:rPr>
          <w:rFonts w:ascii="Arial" w:hAnsi="Arial" w:cs="Arial"/>
          <w:sz w:val="20"/>
          <w:szCs w:val="20"/>
          <w:lang w:val="en-US"/>
        </w:rPr>
        <w:t>amend Annex 8 Table 82 as follows:</w:t>
      </w:r>
    </w:p>
    <w:p w:rsidR="0085433D" w:rsidRPr="00F75D24" w:rsidRDefault="0085433D" w:rsidP="0085433D">
      <w:pPr>
        <w:pStyle w:val="TableNo"/>
      </w:pPr>
      <w:r w:rsidRPr="00F75D24">
        <w:t>TABLE 82</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68"/>
        <w:gridCol w:w="1162"/>
        <w:gridCol w:w="2589"/>
        <w:gridCol w:w="2690"/>
        <w:gridCol w:w="6"/>
      </w:tblGrid>
      <w:tr w:rsidR="0085433D" w:rsidRPr="00F75D24" w:rsidTr="008B0F52">
        <w:trPr>
          <w:gridAfter w:val="1"/>
          <w:wAfter w:w="6" w:type="dxa"/>
          <w:cantSplit/>
          <w:jc w:val="center"/>
        </w:trPr>
        <w:tc>
          <w:tcPr>
            <w:tcW w:w="1624" w:type="dxa"/>
            <w:shd w:val="clear" w:color="auto" w:fill="FFFFFF"/>
            <w:noWrap/>
            <w:vAlign w:val="center"/>
          </w:tcPr>
          <w:p w:rsidR="0085433D" w:rsidRPr="00F75D24" w:rsidRDefault="0085433D" w:rsidP="008B0F52">
            <w:pPr>
              <w:pStyle w:val="Tablehead"/>
              <w:rPr>
                <w:sz w:val="20"/>
              </w:rPr>
            </w:pPr>
            <w:proofErr w:type="spellStart"/>
            <w:r w:rsidRPr="00F75D24">
              <w:rPr>
                <w:sz w:val="20"/>
              </w:rPr>
              <w:t>Parameter</w:t>
            </w:r>
            <w:proofErr w:type="spellEnd"/>
          </w:p>
        </w:tc>
        <w:tc>
          <w:tcPr>
            <w:tcW w:w="1568" w:type="dxa"/>
            <w:shd w:val="clear" w:color="auto" w:fill="FFFFFF"/>
            <w:noWrap/>
            <w:vAlign w:val="center"/>
          </w:tcPr>
          <w:p w:rsidR="0085433D" w:rsidRPr="00F75D24" w:rsidRDefault="0085433D" w:rsidP="008B0F52">
            <w:pPr>
              <w:pStyle w:val="Tablehead"/>
              <w:rPr>
                <w:sz w:val="20"/>
              </w:rPr>
            </w:pPr>
            <w:proofErr w:type="spellStart"/>
            <w:r w:rsidRPr="00F75D24">
              <w:rPr>
                <w:sz w:val="20"/>
              </w:rPr>
              <w:t>Number</w:t>
            </w:r>
            <w:proofErr w:type="spellEnd"/>
            <w:r w:rsidRPr="00F75D24">
              <w:rPr>
                <w:sz w:val="20"/>
              </w:rPr>
              <w:t xml:space="preserve"> of bits</w:t>
            </w:r>
          </w:p>
        </w:tc>
        <w:tc>
          <w:tcPr>
            <w:tcW w:w="6441" w:type="dxa"/>
            <w:gridSpan w:val="3"/>
            <w:shd w:val="clear" w:color="auto" w:fill="FFFFFF"/>
            <w:noWrap/>
            <w:vAlign w:val="center"/>
          </w:tcPr>
          <w:p w:rsidR="0085433D" w:rsidRPr="00F75D24" w:rsidRDefault="0085433D" w:rsidP="008B0F52">
            <w:pPr>
              <w:pStyle w:val="Tablehead"/>
              <w:rPr>
                <w:sz w:val="20"/>
              </w:rPr>
            </w:pPr>
            <w:r w:rsidRPr="00F75D24">
              <w:rPr>
                <w:sz w:val="20"/>
              </w:rPr>
              <w:t>Description</w:t>
            </w:r>
          </w:p>
        </w:tc>
      </w:tr>
      <w:tr w:rsidR="0085433D" w:rsidRPr="00F75D24" w:rsidTr="008B0F52">
        <w:trPr>
          <w:gridAfter w:val="1"/>
          <w:wAfter w:w="6" w:type="dxa"/>
          <w:cantSplit/>
          <w:jc w:val="center"/>
        </w:trPr>
        <w:tc>
          <w:tcPr>
            <w:tcW w:w="1624" w:type="dxa"/>
            <w:noWrap/>
          </w:tcPr>
          <w:p w:rsidR="0085433D" w:rsidRPr="00F75D24" w:rsidRDefault="0085433D" w:rsidP="008B0F52">
            <w:pPr>
              <w:pStyle w:val="Tabletext"/>
              <w:jc w:val="left"/>
              <w:rPr>
                <w:sz w:val="20"/>
              </w:rPr>
            </w:pPr>
            <w:r w:rsidRPr="00F75D24">
              <w:rPr>
                <w:sz w:val="20"/>
              </w:rPr>
              <w:t>Message ID</w:t>
            </w:r>
          </w:p>
        </w:tc>
        <w:tc>
          <w:tcPr>
            <w:tcW w:w="1568" w:type="dxa"/>
            <w:noWrap/>
          </w:tcPr>
          <w:p w:rsidR="0085433D" w:rsidRPr="00F75D24" w:rsidRDefault="0085433D" w:rsidP="008B0F52">
            <w:pPr>
              <w:pStyle w:val="Tabletext"/>
              <w:keepLines/>
              <w:tabs>
                <w:tab w:val="left" w:leader="dot" w:pos="7938"/>
                <w:tab w:val="center" w:pos="9526"/>
              </w:tabs>
              <w:ind w:left="567" w:hanging="567"/>
              <w:jc w:val="center"/>
              <w:rPr>
                <w:sz w:val="20"/>
              </w:rPr>
            </w:pPr>
            <w:r w:rsidRPr="00F75D24">
              <w:rPr>
                <w:sz w:val="20"/>
              </w:rPr>
              <w:t>6</w:t>
            </w:r>
          </w:p>
        </w:tc>
        <w:tc>
          <w:tcPr>
            <w:tcW w:w="6441" w:type="dxa"/>
            <w:gridSpan w:val="3"/>
            <w:noWrap/>
          </w:tcPr>
          <w:p w:rsidR="0085433D" w:rsidRPr="00F75D24" w:rsidRDefault="0085433D" w:rsidP="008B0F52">
            <w:pPr>
              <w:pStyle w:val="Tabletext"/>
              <w:keepLines/>
              <w:tabs>
                <w:tab w:val="left" w:leader="dot" w:pos="7938"/>
                <w:tab w:val="center" w:pos="9526"/>
              </w:tabs>
              <w:ind w:left="567" w:hanging="567"/>
              <w:jc w:val="left"/>
              <w:rPr>
                <w:sz w:val="20"/>
              </w:rPr>
            </w:pPr>
            <w:r w:rsidRPr="00F75D24">
              <w:rPr>
                <w:sz w:val="20"/>
              </w:rPr>
              <w:t xml:space="preserve">Identifier for Message 26; </w:t>
            </w:r>
            <w:proofErr w:type="spellStart"/>
            <w:r w:rsidRPr="00F75D24">
              <w:rPr>
                <w:sz w:val="20"/>
              </w:rPr>
              <w:t>always</w:t>
            </w:r>
            <w:proofErr w:type="spellEnd"/>
            <w:r w:rsidRPr="00F75D24">
              <w:rPr>
                <w:sz w:val="20"/>
              </w:rPr>
              <w:t xml:space="preserve"> 26</w:t>
            </w:r>
          </w:p>
        </w:tc>
      </w:tr>
      <w:tr w:rsidR="0085433D" w:rsidRPr="00F75D24" w:rsidTr="008B0F52">
        <w:trPr>
          <w:gridAfter w:val="1"/>
          <w:wAfter w:w="6" w:type="dxa"/>
          <w:cantSplit/>
          <w:trHeight w:val="562"/>
          <w:jc w:val="center"/>
        </w:trPr>
        <w:tc>
          <w:tcPr>
            <w:tcW w:w="1624" w:type="dxa"/>
            <w:noWrap/>
          </w:tcPr>
          <w:p w:rsidR="0085433D" w:rsidRPr="00F75D24" w:rsidRDefault="0085433D" w:rsidP="008B0F52">
            <w:pPr>
              <w:pStyle w:val="Tabletext"/>
              <w:jc w:val="left"/>
              <w:rPr>
                <w:sz w:val="20"/>
              </w:rPr>
            </w:pPr>
            <w:proofErr w:type="spellStart"/>
            <w:r w:rsidRPr="00F75D24">
              <w:rPr>
                <w:sz w:val="20"/>
              </w:rPr>
              <w:t>Repeat</w:t>
            </w:r>
            <w:proofErr w:type="spellEnd"/>
            <w:r w:rsidRPr="00F75D24">
              <w:rPr>
                <w:sz w:val="20"/>
              </w:rPr>
              <w:t xml:space="preserve"> </w:t>
            </w:r>
            <w:proofErr w:type="spellStart"/>
            <w:r w:rsidRPr="00F75D24">
              <w:rPr>
                <w:sz w:val="20"/>
              </w:rPr>
              <w:t>indicator</w:t>
            </w:r>
            <w:proofErr w:type="spellEnd"/>
          </w:p>
        </w:tc>
        <w:tc>
          <w:tcPr>
            <w:tcW w:w="1568" w:type="dxa"/>
            <w:noWrap/>
          </w:tcPr>
          <w:p w:rsidR="0085433D" w:rsidRPr="00F75D24" w:rsidRDefault="0085433D" w:rsidP="008B0F52">
            <w:pPr>
              <w:pStyle w:val="Tabletext"/>
              <w:keepLines/>
              <w:tabs>
                <w:tab w:val="left" w:leader="dot" w:pos="7938"/>
                <w:tab w:val="center" w:pos="9526"/>
              </w:tabs>
              <w:ind w:left="567" w:hanging="567"/>
              <w:jc w:val="center"/>
              <w:rPr>
                <w:sz w:val="20"/>
              </w:rPr>
            </w:pPr>
            <w:r w:rsidRPr="00F75D24">
              <w:rPr>
                <w:sz w:val="20"/>
              </w:rPr>
              <w:t>2</w:t>
            </w:r>
          </w:p>
        </w:tc>
        <w:tc>
          <w:tcPr>
            <w:tcW w:w="6441" w:type="dxa"/>
            <w:gridSpan w:val="3"/>
            <w:noWrap/>
          </w:tcPr>
          <w:p w:rsidR="0085433D" w:rsidRPr="00F75D24" w:rsidRDefault="0085433D" w:rsidP="008B0F52">
            <w:pPr>
              <w:pStyle w:val="Tabletext"/>
              <w:jc w:val="left"/>
              <w:rPr>
                <w:sz w:val="20"/>
              </w:rPr>
            </w:pPr>
            <w:r w:rsidRPr="00F75D24">
              <w:rPr>
                <w:sz w:val="20"/>
                <w:lang w:val="en-US"/>
              </w:rPr>
              <w:t xml:space="preserve">Used by the repeater to indicate how many times a message has been repeated. </w:t>
            </w:r>
            <w:proofErr w:type="spellStart"/>
            <w:r w:rsidRPr="00F75D24">
              <w:rPr>
                <w:sz w:val="20"/>
              </w:rPr>
              <w:t>Refer</w:t>
            </w:r>
            <w:proofErr w:type="spellEnd"/>
            <w:r w:rsidRPr="00F75D24">
              <w:rPr>
                <w:sz w:val="20"/>
              </w:rPr>
              <w:t xml:space="preserve"> to § 4.6.1, </w:t>
            </w:r>
            <w:proofErr w:type="spellStart"/>
            <w:r w:rsidRPr="00F75D24">
              <w:rPr>
                <w:sz w:val="20"/>
              </w:rPr>
              <w:t>Annex</w:t>
            </w:r>
            <w:proofErr w:type="spellEnd"/>
            <w:r w:rsidRPr="00F75D24">
              <w:rPr>
                <w:sz w:val="20"/>
              </w:rPr>
              <w:t xml:space="preserve"> 2; 0-3; default = 0; 3 = do not </w:t>
            </w:r>
            <w:proofErr w:type="spellStart"/>
            <w:r w:rsidRPr="00F75D24">
              <w:rPr>
                <w:sz w:val="20"/>
              </w:rPr>
              <w:t>repeat</w:t>
            </w:r>
            <w:proofErr w:type="spellEnd"/>
            <w:r w:rsidRPr="00F75D24">
              <w:rPr>
                <w:sz w:val="20"/>
              </w:rPr>
              <w:t xml:space="preserve"> </w:t>
            </w:r>
            <w:proofErr w:type="spellStart"/>
            <w:r w:rsidRPr="00F75D24">
              <w:rPr>
                <w:sz w:val="20"/>
              </w:rPr>
              <w:t>any</w:t>
            </w:r>
            <w:proofErr w:type="spellEnd"/>
            <w:r w:rsidRPr="00F75D24">
              <w:rPr>
                <w:sz w:val="20"/>
              </w:rPr>
              <w:t xml:space="preserve"> more</w:t>
            </w:r>
          </w:p>
        </w:tc>
      </w:tr>
      <w:tr w:rsidR="0085433D" w:rsidRPr="009416E7" w:rsidTr="008B0F52">
        <w:trPr>
          <w:gridAfter w:val="1"/>
          <w:wAfter w:w="6" w:type="dxa"/>
          <w:cantSplit/>
          <w:jc w:val="center"/>
        </w:trPr>
        <w:tc>
          <w:tcPr>
            <w:tcW w:w="1624" w:type="dxa"/>
            <w:noWrap/>
          </w:tcPr>
          <w:p w:rsidR="0085433D" w:rsidRPr="00F75D24" w:rsidRDefault="0085433D" w:rsidP="008B0F52">
            <w:pPr>
              <w:pStyle w:val="Tabletext"/>
              <w:jc w:val="left"/>
              <w:rPr>
                <w:sz w:val="20"/>
              </w:rPr>
            </w:pPr>
            <w:r w:rsidRPr="00F75D24">
              <w:rPr>
                <w:sz w:val="20"/>
              </w:rPr>
              <w:t>Source ID</w:t>
            </w:r>
          </w:p>
        </w:tc>
        <w:tc>
          <w:tcPr>
            <w:tcW w:w="1568" w:type="dxa"/>
            <w:noWrap/>
          </w:tcPr>
          <w:p w:rsidR="0085433D" w:rsidRPr="00F75D24" w:rsidRDefault="0085433D" w:rsidP="008B0F52">
            <w:pPr>
              <w:pStyle w:val="Tabletext"/>
              <w:keepLines/>
              <w:tabs>
                <w:tab w:val="left" w:leader="dot" w:pos="7938"/>
                <w:tab w:val="center" w:pos="9526"/>
              </w:tabs>
              <w:ind w:left="567" w:hanging="567"/>
              <w:jc w:val="center"/>
              <w:rPr>
                <w:sz w:val="20"/>
              </w:rPr>
            </w:pPr>
            <w:r w:rsidRPr="00F75D24">
              <w:rPr>
                <w:sz w:val="20"/>
              </w:rPr>
              <w:t>30</w:t>
            </w:r>
          </w:p>
        </w:tc>
        <w:tc>
          <w:tcPr>
            <w:tcW w:w="6441" w:type="dxa"/>
            <w:gridSpan w:val="3"/>
            <w:noWrap/>
          </w:tcPr>
          <w:p w:rsidR="0085433D" w:rsidRPr="00F75D24" w:rsidRDefault="0085433D" w:rsidP="008B0F52">
            <w:pPr>
              <w:pStyle w:val="Tabletext"/>
              <w:jc w:val="left"/>
              <w:rPr>
                <w:sz w:val="20"/>
                <w:lang w:val="en-US"/>
              </w:rPr>
            </w:pPr>
            <w:r w:rsidRPr="00F75D24">
              <w:rPr>
                <w:sz w:val="20"/>
                <w:lang w:val="en-US"/>
              </w:rPr>
              <w:t>MMSI number of source station</w:t>
            </w:r>
          </w:p>
        </w:tc>
      </w:tr>
      <w:tr w:rsidR="0085433D" w:rsidRPr="009416E7" w:rsidTr="008B0F52">
        <w:trPr>
          <w:gridAfter w:val="1"/>
          <w:wAfter w:w="6" w:type="dxa"/>
          <w:cantSplit/>
          <w:jc w:val="center"/>
        </w:trPr>
        <w:tc>
          <w:tcPr>
            <w:tcW w:w="1624" w:type="dxa"/>
            <w:noWrap/>
          </w:tcPr>
          <w:p w:rsidR="0085433D" w:rsidRPr="00F75D24" w:rsidRDefault="0085433D" w:rsidP="008B0F52">
            <w:pPr>
              <w:pStyle w:val="Tabletext"/>
              <w:jc w:val="left"/>
              <w:rPr>
                <w:sz w:val="20"/>
              </w:rPr>
            </w:pPr>
            <w:r w:rsidRPr="00F75D24">
              <w:rPr>
                <w:sz w:val="20"/>
              </w:rPr>
              <w:t xml:space="preserve">Destination </w:t>
            </w:r>
            <w:proofErr w:type="spellStart"/>
            <w:r w:rsidRPr="00F75D24">
              <w:rPr>
                <w:sz w:val="20"/>
              </w:rPr>
              <w:t>indicator</w:t>
            </w:r>
            <w:proofErr w:type="spellEnd"/>
          </w:p>
        </w:tc>
        <w:tc>
          <w:tcPr>
            <w:tcW w:w="1568" w:type="dxa"/>
            <w:noWrap/>
          </w:tcPr>
          <w:p w:rsidR="0085433D" w:rsidRPr="00F75D24" w:rsidRDefault="0085433D" w:rsidP="008B0F52">
            <w:pPr>
              <w:pStyle w:val="Tabletext"/>
              <w:keepLines/>
              <w:tabs>
                <w:tab w:val="left" w:leader="dot" w:pos="7938"/>
                <w:tab w:val="center" w:pos="9526"/>
              </w:tabs>
              <w:ind w:left="567" w:hanging="567"/>
              <w:jc w:val="center"/>
              <w:rPr>
                <w:sz w:val="20"/>
              </w:rPr>
            </w:pPr>
            <w:r w:rsidRPr="00F75D24">
              <w:rPr>
                <w:sz w:val="20"/>
              </w:rPr>
              <w:t>1</w:t>
            </w:r>
          </w:p>
        </w:tc>
        <w:tc>
          <w:tcPr>
            <w:tcW w:w="6441" w:type="dxa"/>
            <w:gridSpan w:val="3"/>
            <w:noWrap/>
          </w:tcPr>
          <w:p w:rsidR="0085433D" w:rsidRPr="00F75D24" w:rsidRDefault="0085433D" w:rsidP="008B0F52">
            <w:pPr>
              <w:pStyle w:val="Tabletext"/>
              <w:jc w:val="left"/>
              <w:rPr>
                <w:sz w:val="20"/>
                <w:lang w:val="en-US"/>
              </w:rPr>
            </w:pPr>
            <w:r w:rsidRPr="00F75D24">
              <w:rPr>
                <w:sz w:val="20"/>
                <w:lang w:val="en-US"/>
              </w:rPr>
              <w:t>0 = Broadcast (no Destination ID field used)</w:t>
            </w:r>
            <w:r w:rsidRPr="00F75D24">
              <w:rPr>
                <w:sz w:val="20"/>
                <w:lang w:val="en-US"/>
              </w:rPr>
              <w:br/>
              <w:t>1 = Addressed (Destination ID uses 30 data bits for MMSI)</w:t>
            </w:r>
          </w:p>
        </w:tc>
      </w:tr>
      <w:tr w:rsidR="0085433D" w:rsidRPr="009416E7" w:rsidTr="008B0F52">
        <w:trPr>
          <w:gridAfter w:val="1"/>
          <w:wAfter w:w="6" w:type="dxa"/>
          <w:cantSplit/>
          <w:jc w:val="center"/>
        </w:trPr>
        <w:tc>
          <w:tcPr>
            <w:tcW w:w="1624" w:type="dxa"/>
            <w:noWrap/>
          </w:tcPr>
          <w:p w:rsidR="0085433D" w:rsidRPr="00F75D24" w:rsidRDefault="0085433D" w:rsidP="008B0F52">
            <w:pPr>
              <w:pStyle w:val="Tabletext"/>
              <w:jc w:val="left"/>
              <w:rPr>
                <w:sz w:val="20"/>
              </w:rPr>
            </w:pPr>
            <w:proofErr w:type="spellStart"/>
            <w:r w:rsidRPr="00F75D24">
              <w:rPr>
                <w:sz w:val="20"/>
              </w:rPr>
              <w:t>Binary</w:t>
            </w:r>
            <w:proofErr w:type="spellEnd"/>
            <w:r w:rsidRPr="00F75D24">
              <w:rPr>
                <w:sz w:val="20"/>
              </w:rPr>
              <w:t xml:space="preserve"> data flag</w:t>
            </w:r>
          </w:p>
        </w:tc>
        <w:tc>
          <w:tcPr>
            <w:tcW w:w="1568" w:type="dxa"/>
            <w:noWrap/>
          </w:tcPr>
          <w:p w:rsidR="0085433D" w:rsidRPr="00F75D24" w:rsidRDefault="0085433D" w:rsidP="008B0F52">
            <w:pPr>
              <w:pStyle w:val="Tabletext"/>
              <w:keepLines/>
              <w:tabs>
                <w:tab w:val="left" w:leader="dot" w:pos="7938"/>
                <w:tab w:val="center" w:pos="9526"/>
              </w:tabs>
              <w:ind w:left="567" w:hanging="567"/>
              <w:jc w:val="center"/>
              <w:rPr>
                <w:sz w:val="20"/>
              </w:rPr>
            </w:pPr>
            <w:r w:rsidRPr="00F75D24">
              <w:rPr>
                <w:sz w:val="20"/>
              </w:rPr>
              <w:t>1</w:t>
            </w:r>
          </w:p>
        </w:tc>
        <w:tc>
          <w:tcPr>
            <w:tcW w:w="6441" w:type="dxa"/>
            <w:gridSpan w:val="3"/>
            <w:noWrap/>
          </w:tcPr>
          <w:p w:rsidR="0085433D" w:rsidRPr="00F75D24" w:rsidRDefault="0085433D" w:rsidP="008B0F52">
            <w:pPr>
              <w:pStyle w:val="Tabletext"/>
              <w:jc w:val="left"/>
              <w:rPr>
                <w:sz w:val="20"/>
                <w:lang w:val="en-US"/>
              </w:rPr>
            </w:pPr>
            <w:r w:rsidRPr="00F75D24">
              <w:rPr>
                <w:sz w:val="20"/>
                <w:lang w:val="en-US"/>
              </w:rPr>
              <w:t>0 = unstructured binary data (no Application Identifier bits used)</w:t>
            </w:r>
            <w:r w:rsidRPr="00F75D24">
              <w:rPr>
                <w:sz w:val="20"/>
                <w:lang w:val="en-US"/>
              </w:rPr>
              <w:br/>
              <w:t xml:space="preserve">1 = binary data coded as defined by using the </w:t>
            </w:r>
            <w:r w:rsidRPr="00F75D24">
              <w:rPr>
                <w:sz w:val="20"/>
                <w:lang w:val="en-US"/>
              </w:rPr>
              <w:br/>
            </w:r>
            <w:r w:rsidRPr="00F75D24">
              <w:rPr>
                <w:sz w:val="20"/>
                <w:lang w:val="en-US"/>
              </w:rPr>
              <w:tab/>
              <w:t>16-bit Application identifier</w:t>
            </w:r>
          </w:p>
        </w:tc>
      </w:tr>
      <w:tr w:rsidR="0085433D" w:rsidRPr="009416E7" w:rsidTr="008B0F52">
        <w:trPr>
          <w:gridAfter w:val="1"/>
          <w:wAfter w:w="6" w:type="dxa"/>
          <w:cantSplit/>
          <w:trHeight w:val="1077"/>
          <w:jc w:val="center"/>
        </w:trPr>
        <w:tc>
          <w:tcPr>
            <w:tcW w:w="1624" w:type="dxa"/>
            <w:noWrap/>
          </w:tcPr>
          <w:p w:rsidR="0085433D" w:rsidRPr="00F75D24" w:rsidRDefault="0085433D" w:rsidP="008B0F52">
            <w:pPr>
              <w:pStyle w:val="Tabletext"/>
              <w:jc w:val="left"/>
              <w:rPr>
                <w:sz w:val="20"/>
              </w:rPr>
            </w:pPr>
            <w:r w:rsidRPr="00F75D24">
              <w:rPr>
                <w:sz w:val="20"/>
              </w:rPr>
              <w:t>Destination ID</w:t>
            </w:r>
          </w:p>
        </w:tc>
        <w:tc>
          <w:tcPr>
            <w:tcW w:w="1568" w:type="dxa"/>
            <w:noWrap/>
          </w:tcPr>
          <w:p w:rsidR="0085433D" w:rsidRPr="00F75D24" w:rsidRDefault="0085433D" w:rsidP="008B0F52">
            <w:pPr>
              <w:pStyle w:val="Tabletext"/>
              <w:keepLines/>
              <w:tabs>
                <w:tab w:val="left" w:leader="dot" w:pos="7938"/>
                <w:tab w:val="center" w:pos="9526"/>
              </w:tabs>
              <w:ind w:left="567" w:hanging="567"/>
              <w:jc w:val="center"/>
              <w:rPr>
                <w:sz w:val="20"/>
              </w:rPr>
            </w:pPr>
            <w:r w:rsidRPr="00F75D24">
              <w:rPr>
                <w:sz w:val="20"/>
              </w:rPr>
              <w:t>0/30</w:t>
            </w:r>
          </w:p>
        </w:tc>
        <w:tc>
          <w:tcPr>
            <w:tcW w:w="3751" w:type="dxa"/>
            <w:gridSpan w:val="2"/>
            <w:noWrap/>
          </w:tcPr>
          <w:p w:rsidR="0085433D" w:rsidRPr="00F75D24" w:rsidRDefault="0085433D" w:rsidP="008B0F52">
            <w:pPr>
              <w:pStyle w:val="Tabletext"/>
              <w:jc w:val="left"/>
              <w:rPr>
                <w:sz w:val="20"/>
              </w:rPr>
            </w:pPr>
            <w:r w:rsidRPr="00F75D24">
              <w:rPr>
                <w:sz w:val="20"/>
                <w:lang w:val="en-GB"/>
              </w:rPr>
              <w:t>Destination ID (if used)</w:t>
            </w:r>
          </w:p>
        </w:tc>
        <w:tc>
          <w:tcPr>
            <w:tcW w:w="2690" w:type="dxa"/>
            <w:vMerge w:val="restart"/>
          </w:tcPr>
          <w:p w:rsidR="0085433D" w:rsidRPr="00F75D24" w:rsidRDefault="0085433D" w:rsidP="008B0F52">
            <w:pPr>
              <w:pStyle w:val="Tabletext"/>
              <w:jc w:val="left"/>
              <w:rPr>
                <w:sz w:val="20"/>
                <w:lang w:val="en-US"/>
              </w:rPr>
            </w:pPr>
            <w:r w:rsidRPr="00F75D24">
              <w:rPr>
                <w:sz w:val="20"/>
                <w:lang w:val="en-GB"/>
              </w:rPr>
              <w:t>If Destination indicator = 0 (Broadcast); no data bits are needed for the Destination ID</w:t>
            </w:r>
            <w:r w:rsidRPr="00F75D24">
              <w:rPr>
                <w:sz w:val="20"/>
                <w:lang w:val="en-GB" w:eastAsia="ja-JP"/>
              </w:rPr>
              <w:t>.</w:t>
            </w:r>
            <w:r w:rsidRPr="00F75D24">
              <w:rPr>
                <w:sz w:val="20"/>
                <w:lang w:val="en-GB"/>
              </w:rPr>
              <w:t xml:space="preserve"> </w:t>
            </w:r>
            <w:r w:rsidRPr="00F75D24">
              <w:rPr>
                <w:sz w:val="20"/>
                <w:lang w:val="en-GB"/>
              </w:rPr>
              <w:br/>
              <w:t>If Destination indicator = 1; 30 bits are used for the Destination ID and 2 spare bits for byte alignment</w:t>
            </w:r>
            <w:r w:rsidRPr="00F75D24">
              <w:rPr>
                <w:sz w:val="20"/>
                <w:lang w:val="en-GB" w:eastAsia="ja-JP"/>
              </w:rPr>
              <w:t>.</w:t>
            </w:r>
          </w:p>
        </w:tc>
      </w:tr>
      <w:tr w:rsidR="0085433D" w:rsidRPr="009416E7" w:rsidTr="008B0F52">
        <w:trPr>
          <w:gridAfter w:val="1"/>
          <w:wAfter w:w="6" w:type="dxa"/>
          <w:cantSplit/>
          <w:trHeight w:val="414"/>
          <w:jc w:val="center"/>
        </w:trPr>
        <w:tc>
          <w:tcPr>
            <w:tcW w:w="1624" w:type="dxa"/>
            <w:tcBorders>
              <w:bottom w:val="single" w:sz="6" w:space="0" w:color="000000"/>
            </w:tcBorders>
            <w:noWrap/>
          </w:tcPr>
          <w:p w:rsidR="0085433D" w:rsidRPr="00F75D24" w:rsidRDefault="0085433D" w:rsidP="008B0F52">
            <w:pPr>
              <w:pStyle w:val="Tabletext"/>
              <w:jc w:val="left"/>
              <w:rPr>
                <w:sz w:val="20"/>
              </w:rPr>
            </w:pPr>
            <w:proofErr w:type="spellStart"/>
            <w:r w:rsidRPr="00F75D24">
              <w:rPr>
                <w:sz w:val="20"/>
              </w:rPr>
              <w:t>Spare</w:t>
            </w:r>
            <w:proofErr w:type="spellEnd"/>
            <w:r w:rsidRPr="00F75D24">
              <w:rPr>
                <w:sz w:val="20"/>
              </w:rPr>
              <w:t xml:space="preserve"> bits</w:t>
            </w:r>
          </w:p>
        </w:tc>
        <w:tc>
          <w:tcPr>
            <w:tcW w:w="1568" w:type="dxa"/>
            <w:noWrap/>
          </w:tcPr>
          <w:p w:rsidR="0085433D" w:rsidRPr="00F75D24" w:rsidRDefault="0085433D" w:rsidP="008B0F52">
            <w:pPr>
              <w:pStyle w:val="Tabletext"/>
              <w:jc w:val="center"/>
              <w:rPr>
                <w:sz w:val="20"/>
              </w:rPr>
            </w:pPr>
            <w:r w:rsidRPr="00F75D24">
              <w:rPr>
                <w:sz w:val="20"/>
              </w:rPr>
              <w:t>0/2</w:t>
            </w:r>
          </w:p>
        </w:tc>
        <w:tc>
          <w:tcPr>
            <w:tcW w:w="3751" w:type="dxa"/>
            <w:gridSpan w:val="2"/>
            <w:noWrap/>
          </w:tcPr>
          <w:p w:rsidR="0085433D" w:rsidRPr="00F75D24" w:rsidRDefault="0085433D" w:rsidP="008B0F52">
            <w:pPr>
              <w:pStyle w:val="Tabletext"/>
              <w:jc w:val="left"/>
              <w:rPr>
                <w:sz w:val="20"/>
                <w:lang w:val="en-US"/>
              </w:rPr>
            </w:pPr>
            <w:r w:rsidRPr="00F75D24">
              <w:rPr>
                <w:sz w:val="20"/>
                <w:lang w:val="en-GB"/>
              </w:rPr>
              <w:t>Spare (if Destination ID used)</w:t>
            </w:r>
          </w:p>
        </w:tc>
        <w:tc>
          <w:tcPr>
            <w:tcW w:w="2690" w:type="dxa"/>
            <w:vMerge/>
          </w:tcPr>
          <w:p w:rsidR="0085433D" w:rsidRPr="00F75D24" w:rsidRDefault="0085433D" w:rsidP="008B0F52">
            <w:pPr>
              <w:pStyle w:val="Tabletext"/>
              <w:jc w:val="left"/>
              <w:rPr>
                <w:sz w:val="20"/>
                <w:lang w:val="en-US"/>
              </w:rPr>
            </w:pPr>
          </w:p>
        </w:tc>
      </w:tr>
      <w:tr w:rsidR="0085433D" w:rsidRPr="009416E7" w:rsidTr="008B0F52">
        <w:trPr>
          <w:cantSplit/>
          <w:trHeight w:val="195"/>
          <w:jc w:val="center"/>
        </w:trPr>
        <w:tc>
          <w:tcPr>
            <w:tcW w:w="1624" w:type="dxa"/>
            <w:tcBorders>
              <w:bottom w:val="nil"/>
            </w:tcBorders>
            <w:noWrap/>
          </w:tcPr>
          <w:p w:rsidR="0085433D" w:rsidRPr="00F75D24" w:rsidRDefault="0085433D" w:rsidP="0085433D">
            <w:pPr>
              <w:pStyle w:val="Tabletext"/>
              <w:jc w:val="left"/>
              <w:rPr>
                <w:sz w:val="20"/>
              </w:rPr>
            </w:pPr>
            <w:proofErr w:type="spellStart"/>
            <w:r w:rsidRPr="00F75D24">
              <w:rPr>
                <w:sz w:val="20"/>
              </w:rPr>
              <w:lastRenderedPageBreak/>
              <w:t>Binary</w:t>
            </w:r>
            <w:proofErr w:type="spellEnd"/>
            <w:r w:rsidRPr="00F75D24">
              <w:rPr>
                <w:sz w:val="20"/>
              </w:rPr>
              <w:t xml:space="preserve"> data</w:t>
            </w:r>
          </w:p>
        </w:tc>
        <w:tc>
          <w:tcPr>
            <w:tcW w:w="1568" w:type="dxa"/>
            <w:noWrap/>
          </w:tcPr>
          <w:p w:rsidR="0085433D" w:rsidRPr="00F75D24" w:rsidRDefault="0085433D" w:rsidP="008B0F52">
            <w:pPr>
              <w:pStyle w:val="Tabletext"/>
              <w:jc w:val="center"/>
              <w:rPr>
                <w:sz w:val="20"/>
              </w:rPr>
            </w:pPr>
            <w:r w:rsidRPr="00F75D24">
              <w:rPr>
                <w:sz w:val="20"/>
              </w:rPr>
              <w:t xml:space="preserve">Broadcast Maximum </w:t>
            </w:r>
            <w:r w:rsidRPr="00F75D24">
              <w:rPr>
                <w:sz w:val="20"/>
                <w:lang w:val="en-GB"/>
              </w:rPr>
              <w:t>104</w:t>
            </w:r>
          </w:p>
        </w:tc>
        <w:tc>
          <w:tcPr>
            <w:tcW w:w="1162" w:type="dxa"/>
            <w:noWrap/>
          </w:tcPr>
          <w:p w:rsidR="0085433D" w:rsidRPr="00607449" w:rsidRDefault="0085433D" w:rsidP="008B0F52">
            <w:pPr>
              <w:pStyle w:val="Tabletext"/>
              <w:keepLines/>
              <w:tabs>
                <w:tab w:val="clear" w:pos="284"/>
                <w:tab w:val="clear" w:pos="567"/>
                <w:tab w:val="left" w:leader="dot" w:pos="7938"/>
                <w:tab w:val="center" w:pos="9526"/>
              </w:tabs>
              <w:jc w:val="left"/>
              <w:rPr>
                <w:sz w:val="20"/>
                <w:lang w:val="en-US"/>
              </w:rPr>
            </w:pPr>
            <w:r w:rsidRPr="00607449">
              <w:rPr>
                <w:sz w:val="20"/>
                <w:lang w:val="en-US"/>
              </w:rPr>
              <w:t xml:space="preserve">Application identifier </w:t>
            </w:r>
            <w:r w:rsidRPr="00607449">
              <w:rPr>
                <w:sz w:val="20"/>
                <w:lang w:val="en-US"/>
              </w:rPr>
              <w:br/>
              <w:t>(if used)</w:t>
            </w:r>
          </w:p>
        </w:tc>
        <w:tc>
          <w:tcPr>
            <w:tcW w:w="2589" w:type="dxa"/>
            <w:noWrap/>
          </w:tcPr>
          <w:p w:rsidR="0085433D" w:rsidRPr="00607449" w:rsidRDefault="0085433D" w:rsidP="008B0F52">
            <w:pPr>
              <w:pStyle w:val="Tabletext"/>
              <w:keepLines/>
              <w:tabs>
                <w:tab w:val="left" w:leader="dot" w:pos="7938"/>
                <w:tab w:val="center" w:pos="9526"/>
              </w:tabs>
              <w:ind w:left="567" w:hanging="567"/>
              <w:jc w:val="left"/>
              <w:rPr>
                <w:sz w:val="20"/>
                <w:lang w:val="en-US"/>
              </w:rPr>
            </w:pPr>
            <w:r w:rsidRPr="00607449">
              <w:rPr>
                <w:sz w:val="20"/>
                <w:lang w:val="en-US"/>
              </w:rPr>
              <w:t>16 bits</w:t>
            </w:r>
          </w:p>
        </w:tc>
        <w:tc>
          <w:tcPr>
            <w:tcW w:w="2696" w:type="dxa"/>
            <w:gridSpan w:val="2"/>
            <w:noWrap/>
          </w:tcPr>
          <w:p w:rsidR="0085433D" w:rsidRPr="00F75D24" w:rsidRDefault="0085433D" w:rsidP="008B0F52">
            <w:pPr>
              <w:pStyle w:val="Tabletext"/>
              <w:keepLines/>
              <w:tabs>
                <w:tab w:val="left" w:leader="dot" w:pos="7938"/>
                <w:tab w:val="center" w:pos="9526"/>
              </w:tabs>
              <w:jc w:val="left"/>
              <w:rPr>
                <w:sz w:val="20"/>
                <w:lang w:val="en-US"/>
              </w:rPr>
            </w:pPr>
            <w:r w:rsidRPr="00F75D24">
              <w:rPr>
                <w:sz w:val="20"/>
                <w:lang w:val="en-US"/>
              </w:rPr>
              <w:t>Should be as described in § 2.1, Annex 5</w:t>
            </w:r>
          </w:p>
        </w:tc>
      </w:tr>
      <w:tr w:rsidR="0085433D" w:rsidRPr="00F75D24" w:rsidTr="008B0F52">
        <w:trPr>
          <w:cantSplit/>
          <w:trHeight w:val="195"/>
          <w:jc w:val="center"/>
        </w:trPr>
        <w:tc>
          <w:tcPr>
            <w:tcW w:w="1624" w:type="dxa"/>
            <w:tcBorders>
              <w:top w:val="nil"/>
            </w:tcBorders>
            <w:noWrap/>
          </w:tcPr>
          <w:p w:rsidR="0085433D" w:rsidRPr="00F75D24" w:rsidRDefault="0085433D" w:rsidP="008B0F52">
            <w:pPr>
              <w:pStyle w:val="Tabletext"/>
              <w:jc w:val="left"/>
              <w:rPr>
                <w:sz w:val="20"/>
                <w:lang w:val="en-US"/>
              </w:rPr>
            </w:pPr>
          </w:p>
        </w:tc>
        <w:tc>
          <w:tcPr>
            <w:tcW w:w="1568" w:type="dxa"/>
            <w:noWrap/>
          </w:tcPr>
          <w:p w:rsidR="0085433D" w:rsidRPr="00607449" w:rsidRDefault="0085433D" w:rsidP="008B0F52">
            <w:pPr>
              <w:pStyle w:val="Tabletext"/>
              <w:jc w:val="center"/>
              <w:rPr>
                <w:sz w:val="20"/>
                <w:lang w:val="en-US"/>
              </w:rPr>
            </w:pPr>
            <w:r w:rsidRPr="00607449">
              <w:rPr>
                <w:sz w:val="20"/>
                <w:lang w:val="en-US"/>
              </w:rPr>
              <w:t xml:space="preserve">Addressed Maximum </w:t>
            </w:r>
            <w:r w:rsidRPr="00F75D24">
              <w:rPr>
                <w:sz w:val="20"/>
                <w:lang w:val="en-GB"/>
              </w:rPr>
              <w:t>72</w:t>
            </w:r>
          </w:p>
        </w:tc>
        <w:tc>
          <w:tcPr>
            <w:tcW w:w="1162" w:type="dxa"/>
            <w:noWrap/>
          </w:tcPr>
          <w:p w:rsidR="0085433D" w:rsidRPr="00607449" w:rsidRDefault="0085433D" w:rsidP="008B0F52">
            <w:pPr>
              <w:pStyle w:val="Tabletext"/>
              <w:keepLines/>
              <w:tabs>
                <w:tab w:val="clear" w:pos="284"/>
                <w:tab w:val="clear" w:pos="567"/>
                <w:tab w:val="left" w:leader="dot" w:pos="7938"/>
                <w:tab w:val="center" w:pos="9526"/>
              </w:tabs>
              <w:jc w:val="left"/>
              <w:rPr>
                <w:sz w:val="20"/>
                <w:lang w:val="en-US"/>
              </w:rPr>
            </w:pPr>
            <w:r w:rsidRPr="00607449">
              <w:rPr>
                <w:sz w:val="20"/>
                <w:lang w:val="en-US"/>
              </w:rPr>
              <w:t>Application binary data</w:t>
            </w:r>
          </w:p>
        </w:tc>
        <w:tc>
          <w:tcPr>
            <w:tcW w:w="2589" w:type="dxa"/>
            <w:noWrap/>
          </w:tcPr>
          <w:p w:rsidR="0085433D" w:rsidRPr="00F75D24" w:rsidRDefault="0085433D" w:rsidP="008B0F52">
            <w:pPr>
              <w:pStyle w:val="Tabletext"/>
              <w:jc w:val="left"/>
              <w:rPr>
                <w:sz w:val="20"/>
                <w:lang w:val="en-US"/>
              </w:rPr>
            </w:pPr>
            <w:r w:rsidRPr="00F75D24">
              <w:rPr>
                <w:sz w:val="20"/>
                <w:lang w:val="en-US"/>
              </w:rPr>
              <w:t xml:space="preserve">Broadcast Maximum </w:t>
            </w:r>
            <w:r w:rsidRPr="00F75D24">
              <w:rPr>
                <w:sz w:val="20"/>
                <w:lang w:val="en-GB"/>
              </w:rPr>
              <w:t>88</w:t>
            </w:r>
            <w:r w:rsidRPr="00F75D24">
              <w:rPr>
                <w:b/>
                <w:sz w:val="20"/>
                <w:lang w:val="en-US"/>
              </w:rPr>
              <w:t xml:space="preserve"> </w:t>
            </w:r>
            <w:r w:rsidRPr="00F75D24">
              <w:rPr>
                <w:sz w:val="20"/>
                <w:lang w:val="en-US"/>
              </w:rPr>
              <w:t>bits</w:t>
            </w:r>
            <w:r w:rsidRPr="00F75D24">
              <w:rPr>
                <w:sz w:val="20"/>
                <w:lang w:val="en-US"/>
              </w:rPr>
              <w:br/>
              <w:t xml:space="preserve">Addressed Maximum </w:t>
            </w:r>
            <w:r w:rsidRPr="00F75D24">
              <w:rPr>
                <w:sz w:val="20"/>
                <w:lang w:val="en-GB"/>
              </w:rPr>
              <w:t>56</w:t>
            </w:r>
            <w:r w:rsidRPr="00F75D24">
              <w:rPr>
                <w:sz w:val="20"/>
                <w:lang w:val="en-US"/>
              </w:rPr>
              <w:t xml:space="preserve"> bits</w:t>
            </w:r>
          </w:p>
        </w:tc>
        <w:tc>
          <w:tcPr>
            <w:tcW w:w="2696" w:type="dxa"/>
            <w:gridSpan w:val="2"/>
            <w:noWrap/>
          </w:tcPr>
          <w:p w:rsidR="0085433D" w:rsidRPr="00F75D24" w:rsidRDefault="0085433D" w:rsidP="008B0F52">
            <w:pPr>
              <w:pStyle w:val="Tabletext"/>
              <w:keepLines/>
              <w:tabs>
                <w:tab w:val="left" w:leader="dot" w:pos="7938"/>
                <w:tab w:val="center" w:pos="9526"/>
              </w:tabs>
              <w:jc w:val="left"/>
              <w:rPr>
                <w:sz w:val="20"/>
              </w:rPr>
            </w:pPr>
            <w:r w:rsidRPr="00F75D24">
              <w:rPr>
                <w:sz w:val="20"/>
              </w:rPr>
              <w:t xml:space="preserve">Application </w:t>
            </w:r>
            <w:proofErr w:type="spellStart"/>
            <w:r w:rsidRPr="00F75D24">
              <w:rPr>
                <w:sz w:val="20"/>
              </w:rPr>
              <w:t>specific</w:t>
            </w:r>
            <w:proofErr w:type="spellEnd"/>
            <w:r w:rsidRPr="00F75D24">
              <w:rPr>
                <w:sz w:val="20"/>
              </w:rPr>
              <w:t xml:space="preserve"> data</w:t>
            </w:r>
            <w:ins w:id="19" w:author="Author">
              <w:r w:rsidRPr="0085433D">
                <w:rPr>
                  <w:sz w:val="20"/>
                  <w:vertAlign w:val="superscript"/>
                </w:rPr>
                <w:t>(1)</w:t>
              </w:r>
            </w:ins>
          </w:p>
        </w:tc>
      </w:tr>
      <w:tr w:rsidR="0085433D" w:rsidRPr="009416E7" w:rsidTr="008B0F52">
        <w:trPr>
          <w:cantSplit/>
          <w:trHeight w:val="195"/>
          <w:jc w:val="center"/>
        </w:trPr>
        <w:tc>
          <w:tcPr>
            <w:tcW w:w="1624" w:type="dxa"/>
            <w:noWrap/>
          </w:tcPr>
          <w:p w:rsidR="0085433D" w:rsidRPr="00F75D24" w:rsidRDefault="0085433D" w:rsidP="008B0F52">
            <w:pPr>
              <w:pStyle w:val="Tabletext"/>
              <w:jc w:val="left"/>
              <w:rPr>
                <w:sz w:val="20"/>
                <w:lang w:val="en-US"/>
              </w:rPr>
            </w:pPr>
            <w:r w:rsidRPr="00F75D24">
              <w:rPr>
                <w:sz w:val="20"/>
                <w:lang w:val="en-US"/>
              </w:rPr>
              <w:t>Binary data added by 2nd slot</w:t>
            </w:r>
          </w:p>
        </w:tc>
        <w:tc>
          <w:tcPr>
            <w:tcW w:w="1568" w:type="dxa"/>
            <w:noWrap/>
          </w:tcPr>
          <w:p w:rsidR="0085433D" w:rsidRPr="00F75D24" w:rsidRDefault="0085433D" w:rsidP="008B0F52">
            <w:pPr>
              <w:pStyle w:val="Tabletext"/>
              <w:jc w:val="center"/>
              <w:rPr>
                <w:sz w:val="20"/>
              </w:rPr>
            </w:pPr>
            <w:r w:rsidRPr="00F75D24">
              <w:rPr>
                <w:sz w:val="20"/>
              </w:rPr>
              <w:t>224</w:t>
            </w:r>
          </w:p>
        </w:tc>
        <w:tc>
          <w:tcPr>
            <w:tcW w:w="6447" w:type="dxa"/>
            <w:gridSpan w:val="4"/>
            <w:noWrap/>
          </w:tcPr>
          <w:p w:rsidR="0085433D" w:rsidRPr="00F75D24" w:rsidRDefault="0085433D" w:rsidP="008B0F52">
            <w:pPr>
              <w:pStyle w:val="Tabletext"/>
              <w:jc w:val="left"/>
              <w:rPr>
                <w:sz w:val="20"/>
                <w:lang w:val="en-US"/>
              </w:rPr>
            </w:pPr>
            <w:r w:rsidRPr="00F75D24">
              <w:rPr>
                <w:sz w:val="20"/>
                <w:lang w:val="en-US"/>
              </w:rPr>
              <w:t>Allows for 32 bits of bit-stuffing</w:t>
            </w:r>
            <w:ins w:id="20" w:author="Author">
              <w:r w:rsidRPr="0085433D">
                <w:rPr>
                  <w:sz w:val="20"/>
                  <w:vertAlign w:val="superscript"/>
                </w:rPr>
                <w:t>(1)</w:t>
              </w:r>
            </w:ins>
          </w:p>
        </w:tc>
      </w:tr>
      <w:tr w:rsidR="0085433D" w:rsidRPr="009416E7" w:rsidTr="008B0F52">
        <w:trPr>
          <w:cantSplit/>
          <w:trHeight w:val="195"/>
          <w:jc w:val="center"/>
        </w:trPr>
        <w:tc>
          <w:tcPr>
            <w:tcW w:w="1624" w:type="dxa"/>
            <w:noWrap/>
          </w:tcPr>
          <w:p w:rsidR="0085433D" w:rsidRPr="00F75D24" w:rsidRDefault="0085433D" w:rsidP="008B0F52">
            <w:pPr>
              <w:pStyle w:val="Tabletext"/>
              <w:jc w:val="left"/>
              <w:rPr>
                <w:sz w:val="20"/>
                <w:lang w:val="en-US"/>
              </w:rPr>
            </w:pPr>
            <w:r w:rsidRPr="00F75D24">
              <w:rPr>
                <w:sz w:val="20"/>
                <w:lang w:val="en-US"/>
              </w:rPr>
              <w:t>Binary data added by 3rd slot</w:t>
            </w:r>
          </w:p>
        </w:tc>
        <w:tc>
          <w:tcPr>
            <w:tcW w:w="1568" w:type="dxa"/>
            <w:noWrap/>
          </w:tcPr>
          <w:p w:rsidR="0085433D" w:rsidRPr="00F75D24" w:rsidRDefault="0085433D" w:rsidP="008B0F52">
            <w:pPr>
              <w:pStyle w:val="Tabletext"/>
              <w:jc w:val="center"/>
              <w:rPr>
                <w:sz w:val="20"/>
              </w:rPr>
            </w:pPr>
            <w:r w:rsidRPr="00F75D24">
              <w:rPr>
                <w:sz w:val="20"/>
              </w:rPr>
              <w:t>224</w:t>
            </w:r>
          </w:p>
        </w:tc>
        <w:tc>
          <w:tcPr>
            <w:tcW w:w="6447" w:type="dxa"/>
            <w:gridSpan w:val="4"/>
            <w:noWrap/>
          </w:tcPr>
          <w:p w:rsidR="0085433D" w:rsidRPr="00F75D24" w:rsidRDefault="0085433D" w:rsidP="008B0F52">
            <w:pPr>
              <w:pStyle w:val="Tabletext"/>
              <w:jc w:val="left"/>
              <w:rPr>
                <w:sz w:val="20"/>
                <w:lang w:val="en-US"/>
              </w:rPr>
            </w:pPr>
            <w:r w:rsidRPr="00F75D24">
              <w:rPr>
                <w:sz w:val="20"/>
                <w:lang w:val="en-US"/>
              </w:rPr>
              <w:t>Allows for 32 bits of bit-stuffing</w:t>
            </w:r>
            <w:ins w:id="21" w:author="Author">
              <w:r w:rsidRPr="0085433D">
                <w:rPr>
                  <w:sz w:val="20"/>
                  <w:vertAlign w:val="superscript"/>
                </w:rPr>
                <w:t>(1)</w:t>
              </w:r>
            </w:ins>
          </w:p>
        </w:tc>
      </w:tr>
      <w:tr w:rsidR="0085433D" w:rsidRPr="009416E7" w:rsidTr="008B0F52">
        <w:trPr>
          <w:cantSplit/>
          <w:trHeight w:val="195"/>
          <w:jc w:val="center"/>
        </w:trPr>
        <w:tc>
          <w:tcPr>
            <w:tcW w:w="1624" w:type="dxa"/>
            <w:noWrap/>
          </w:tcPr>
          <w:p w:rsidR="0085433D" w:rsidRPr="00F75D24" w:rsidRDefault="0085433D" w:rsidP="008B0F52">
            <w:pPr>
              <w:pStyle w:val="Tabletext"/>
              <w:jc w:val="left"/>
              <w:rPr>
                <w:sz w:val="20"/>
                <w:lang w:val="en-US"/>
              </w:rPr>
            </w:pPr>
            <w:r w:rsidRPr="00F75D24">
              <w:rPr>
                <w:sz w:val="20"/>
                <w:lang w:val="en-US"/>
              </w:rPr>
              <w:t>Binary data added by 4th slot</w:t>
            </w:r>
          </w:p>
        </w:tc>
        <w:tc>
          <w:tcPr>
            <w:tcW w:w="1568" w:type="dxa"/>
            <w:noWrap/>
          </w:tcPr>
          <w:p w:rsidR="0085433D" w:rsidRPr="00F75D24" w:rsidRDefault="0085433D" w:rsidP="008B0F52">
            <w:pPr>
              <w:pStyle w:val="Tabletext"/>
              <w:jc w:val="center"/>
              <w:rPr>
                <w:sz w:val="20"/>
              </w:rPr>
            </w:pPr>
            <w:r w:rsidRPr="00F75D24">
              <w:rPr>
                <w:sz w:val="20"/>
              </w:rPr>
              <w:t>224</w:t>
            </w:r>
          </w:p>
        </w:tc>
        <w:tc>
          <w:tcPr>
            <w:tcW w:w="6447" w:type="dxa"/>
            <w:gridSpan w:val="4"/>
            <w:noWrap/>
          </w:tcPr>
          <w:p w:rsidR="0085433D" w:rsidRPr="00F75D24" w:rsidRDefault="0085433D" w:rsidP="008B0F52">
            <w:pPr>
              <w:pStyle w:val="Tabletext"/>
              <w:jc w:val="left"/>
              <w:rPr>
                <w:sz w:val="20"/>
                <w:lang w:val="en-US"/>
              </w:rPr>
            </w:pPr>
            <w:r w:rsidRPr="00F75D24">
              <w:rPr>
                <w:sz w:val="20"/>
                <w:lang w:val="en-US"/>
              </w:rPr>
              <w:t>Allows for 32 bits of bit-stuffing</w:t>
            </w:r>
            <w:ins w:id="22" w:author="Author">
              <w:r w:rsidRPr="0085433D">
                <w:rPr>
                  <w:sz w:val="20"/>
                  <w:vertAlign w:val="superscript"/>
                </w:rPr>
                <w:t>(1)</w:t>
              </w:r>
            </w:ins>
          </w:p>
        </w:tc>
      </w:tr>
      <w:tr w:rsidR="0085433D" w:rsidRPr="009416E7" w:rsidTr="008B0F52">
        <w:trPr>
          <w:cantSplit/>
          <w:trHeight w:val="195"/>
          <w:jc w:val="center"/>
        </w:trPr>
        <w:tc>
          <w:tcPr>
            <w:tcW w:w="1624" w:type="dxa"/>
            <w:noWrap/>
            <w:vAlign w:val="center"/>
          </w:tcPr>
          <w:p w:rsidR="0085433D" w:rsidRPr="00F75D24" w:rsidRDefault="0085433D" w:rsidP="008B0F52">
            <w:pPr>
              <w:pStyle w:val="Tabletext"/>
              <w:jc w:val="left"/>
              <w:rPr>
                <w:sz w:val="20"/>
                <w:lang w:val="en-US"/>
              </w:rPr>
            </w:pPr>
            <w:r w:rsidRPr="00F75D24">
              <w:rPr>
                <w:sz w:val="20"/>
                <w:lang w:val="en-US"/>
              </w:rPr>
              <w:t>Binary data added by 5th slot</w:t>
            </w:r>
          </w:p>
        </w:tc>
        <w:tc>
          <w:tcPr>
            <w:tcW w:w="1568" w:type="dxa"/>
            <w:noWrap/>
          </w:tcPr>
          <w:p w:rsidR="0085433D" w:rsidRPr="00F75D24" w:rsidRDefault="0085433D" w:rsidP="008B0F52">
            <w:pPr>
              <w:pStyle w:val="Tabletext"/>
              <w:jc w:val="center"/>
              <w:rPr>
                <w:sz w:val="20"/>
              </w:rPr>
            </w:pPr>
            <w:r w:rsidRPr="00F75D24">
              <w:rPr>
                <w:sz w:val="20"/>
              </w:rPr>
              <w:t>224</w:t>
            </w:r>
          </w:p>
        </w:tc>
        <w:tc>
          <w:tcPr>
            <w:tcW w:w="6447" w:type="dxa"/>
            <w:gridSpan w:val="4"/>
            <w:noWrap/>
          </w:tcPr>
          <w:p w:rsidR="0085433D" w:rsidRPr="00F75D24" w:rsidRDefault="0085433D" w:rsidP="008B0F52">
            <w:pPr>
              <w:pStyle w:val="Tabletext"/>
              <w:jc w:val="left"/>
              <w:rPr>
                <w:sz w:val="20"/>
                <w:lang w:val="en-US"/>
              </w:rPr>
            </w:pPr>
            <w:r w:rsidRPr="00F75D24">
              <w:rPr>
                <w:sz w:val="20"/>
                <w:lang w:val="en-US"/>
              </w:rPr>
              <w:t>Allows for 32 bits of bit-stuffing</w:t>
            </w:r>
            <w:ins w:id="23" w:author="Author">
              <w:r w:rsidRPr="0085433D">
                <w:rPr>
                  <w:sz w:val="20"/>
                  <w:vertAlign w:val="superscript"/>
                </w:rPr>
                <w:t>(1)</w:t>
              </w:r>
            </w:ins>
          </w:p>
        </w:tc>
      </w:tr>
      <w:tr w:rsidR="0085433D" w:rsidRPr="00F75D24" w:rsidTr="008B0F52">
        <w:trPr>
          <w:cantSplit/>
          <w:trHeight w:val="195"/>
          <w:jc w:val="center"/>
        </w:trPr>
        <w:tc>
          <w:tcPr>
            <w:tcW w:w="1624" w:type="dxa"/>
            <w:noWrap/>
            <w:vAlign w:val="center"/>
          </w:tcPr>
          <w:p w:rsidR="0085433D" w:rsidRPr="00F75D24" w:rsidRDefault="0085433D" w:rsidP="008B0F52">
            <w:pPr>
              <w:pStyle w:val="Tabletext"/>
              <w:jc w:val="left"/>
              <w:rPr>
                <w:sz w:val="20"/>
              </w:rPr>
            </w:pPr>
            <w:r w:rsidRPr="00F75D24">
              <w:rPr>
                <w:sz w:val="20"/>
                <w:lang w:val="en-GB"/>
              </w:rPr>
              <w:t>Spare</w:t>
            </w:r>
          </w:p>
        </w:tc>
        <w:tc>
          <w:tcPr>
            <w:tcW w:w="1568" w:type="dxa"/>
            <w:noWrap/>
          </w:tcPr>
          <w:p w:rsidR="0085433D" w:rsidRPr="00F75D24" w:rsidRDefault="0085433D" w:rsidP="008B0F52">
            <w:pPr>
              <w:pStyle w:val="Tabletext"/>
              <w:jc w:val="center"/>
              <w:rPr>
                <w:sz w:val="20"/>
              </w:rPr>
            </w:pPr>
            <w:r w:rsidRPr="00F75D24">
              <w:rPr>
                <w:sz w:val="20"/>
              </w:rPr>
              <w:t>4</w:t>
            </w:r>
          </w:p>
        </w:tc>
        <w:tc>
          <w:tcPr>
            <w:tcW w:w="6447" w:type="dxa"/>
            <w:gridSpan w:val="4"/>
            <w:noWrap/>
          </w:tcPr>
          <w:p w:rsidR="0085433D" w:rsidRPr="00F75D24" w:rsidRDefault="0085433D" w:rsidP="008B0F52">
            <w:pPr>
              <w:pStyle w:val="Tabletext"/>
              <w:jc w:val="left"/>
              <w:rPr>
                <w:sz w:val="20"/>
              </w:rPr>
            </w:pPr>
            <w:del w:id="24" w:author="Author">
              <w:r w:rsidRPr="00F75D24" w:rsidDel="0085433D">
                <w:rPr>
                  <w:sz w:val="20"/>
                  <w:lang w:val="en-GB"/>
                </w:rPr>
                <w:delText xml:space="preserve">Needed for </w:delText>
              </w:r>
              <w:r w:rsidRPr="00F75D24" w:rsidDel="0085433D">
                <w:rPr>
                  <w:sz w:val="20"/>
                </w:rPr>
                <w:delText>b</w:delText>
              </w:r>
              <w:r w:rsidRPr="00F75D24" w:rsidDel="0085433D">
                <w:rPr>
                  <w:sz w:val="20"/>
                  <w:lang w:val="en-GB"/>
                </w:rPr>
                <w:delText>yte alignment</w:delText>
              </w:r>
            </w:del>
            <w:ins w:id="25" w:author="Author">
              <w:r>
                <w:rPr>
                  <w:sz w:val="20"/>
                  <w:lang w:val="en-GB"/>
                </w:rPr>
                <w:t>Not used. Should be set to zero. Reserved for future use.</w:t>
              </w:r>
            </w:ins>
          </w:p>
        </w:tc>
      </w:tr>
      <w:tr w:rsidR="0085433D" w:rsidRPr="009416E7" w:rsidTr="008B0F52">
        <w:trPr>
          <w:cantSplit/>
          <w:trHeight w:val="195"/>
          <w:jc w:val="center"/>
        </w:trPr>
        <w:tc>
          <w:tcPr>
            <w:tcW w:w="1624" w:type="dxa"/>
            <w:noWrap/>
            <w:vAlign w:val="center"/>
          </w:tcPr>
          <w:p w:rsidR="0085433D" w:rsidRPr="00F75D24" w:rsidRDefault="0085433D" w:rsidP="008B0F52">
            <w:pPr>
              <w:pStyle w:val="Tabletext"/>
              <w:jc w:val="left"/>
              <w:rPr>
                <w:sz w:val="20"/>
              </w:rPr>
            </w:pPr>
            <w:r w:rsidRPr="00F75D24">
              <w:rPr>
                <w:sz w:val="20"/>
              </w:rPr>
              <w:t xml:space="preserve">Communication state </w:t>
            </w:r>
            <w:proofErr w:type="spellStart"/>
            <w:r w:rsidRPr="00F75D24">
              <w:rPr>
                <w:sz w:val="20"/>
              </w:rPr>
              <w:t>selector</w:t>
            </w:r>
            <w:proofErr w:type="spellEnd"/>
            <w:r w:rsidRPr="00F75D24">
              <w:rPr>
                <w:sz w:val="20"/>
              </w:rPr>
              <w:t xml:space="preserve"> flag</w:t>
            </w:r>
          </w:p>
        </w:tc>
        <w:tc>
          <w:tcPr>
            <w:tcW w:w="1568" w:type="dxa"/>
            <w:noWrap/>
          </w:tcPr>
          <w:p w:rsidR="0085433D" w:rsidRPr="00F75D24" w:rsidRDefault="0085433D" w:rsidP="008B0F52">
            <w:pPr>
              <w:pStyle w:val="Tabletext"/>
              <w:jc w:val="center"/>
              <w:rPr>
                <w:sz w:val="20"/>
              </w:rPr>
            </w:pPr>
            <w:r w:rsidRPr="00F75D24">
              <w:rPr>
                <w:sz w:val="20"/>
              </w:rPr>
              <w:t>1</w:t>
            </w:r>
          </w:p>
        </w:tc>
        <w:tc>
          <w:tcPr>
            <w:tcW w:w="6447" w:type="dxa"/>
            <w:gridSpan w:val="4"/>
            <w:noWrap/>
          </w:tcPr>
          <w:p w:rsidR="0085433D" w:rsidRPr="00F75D24" w:rsidRDefault="0085433D" w:rsidP="008B0F52">
            <w:pPr>
              <w:pStyle w:val="Tabletext"/>
              <w:jc w:val="left"/>
              <w:rPr>
                <w:sz w:val="20"/>
                <w:lang w:val="en-US"/>
              </w:rPr>
            </w:pPr>
            <w:r w:rsidRPr="00F75D24">
              <w:rPr>
                <w:sz w:val="20"/>
                <w:lang w:val="en-US"/>
              </w:rPr>
              <w:t>0 = SOTDMA communication state follows</w:t>
            </w:r>
            <w:r w:rsidRPr="00F75D24">
              <w:rPr>
                <w:sz w:val="20"/>
                <w:lang w:val="en-US"/>
              </w:rPr>
              <w:br/>
              <w:t>1 = ITDMA communication state follows</w:t>
            </w:r>
          </w:p>
        </w:tc>
      </w:tr>
      <w:tr w:rsidR="0085433D" w:rsidRPr="009416E7" w:rsidTr="008B0F52">
        <w:trPr>
          <w:cantSplit/>
          <w:trHeight w:val="195"/>
          <w:jc w:val="center"/>
        </w:trPr>
        <w:tc>
          <w:tcPr>
            <w:tcW w:w="1624" w:type="dxa"/>
            <w:noWrap/>
            <w:vAlign w:val="center"/>
          </w:tcPr>
          <w:p w:rsidR="0085433D" w:rsidRPr="00F75D24" w:rsidRDefault="0085433D" w:rsidP="008B0F52">
            <w:pPr>
              <w:pStyle w:val="Tabletext"/>
              <w:jc w:val="left"/>
              <w:rPr>
                <w:sz w:val="20"/>
              </w:rPr>
            </w:pPr>
            <w:r w:rsidRPr="00F75D24">
              <w:rPr>
                <w:sz w:val="20"/>
              </w:rPr>
              <w:t>Communication state</w:t>
            </w:r>
          </w:p>
        </w:tc>
        <w:tc>
          <w:tcPr>
            <w:tcW w:w="1568" w:type="dxa"/>
            <w:noWrap/>
          </w:tcPr>
          <w:p w:rsidR="0085433D" w:rsidRPr="00F75D24" w:rsidRDefault="0085433D" w:rsidP="008B0F52">
            <w:pPr>
              <w:pStyle w:val="Tabletext"/>
              <w:jc w:val="center"/>
              <w:rPr>
                <w:sz w:val="20"/>
              </w:rPr>
            </w:pPr>
            <w:r w:rsidRPr="00F75D24">
              <w:rPr>
                <w:sz w:val="20"/>
              </w:rPr>
              <w:t>19</w:t>
            </w:r>
          </w:p>
        </w:tc>
        <w:tc>
          <w:tcPr>
            <w:tcW w:w="6447" w:type="dxa"/>
            <w:gridSpan w:val="4"/>
            <w:noWrap/>
            <w:vAlign w:val="center"/>
          </w:tcPr>
          <w:p w:rsidR="0085433D" w:rsidRPr="00F75D24" w:rsidRDefault="0085433D" w:rsidP="008B0F52">
            <w:pPr>
              <w:pStyle w:val="Tabletext"/>
              <w:jc w:val="left"/>
              <w:rPr>
                <w:sz w:val="20"/>
                <w:lang w:val="en-US"/>
              </w:rPr>
            </w:pPr>
            <w:r w:rsidRPr="00F75D24">
              <w:rPr>
                <w:sz w:val="20"/>
                <w:lang w:val="en-US"/>
              </w:rPr>
              <w:t>SOTDMA communication state (see § 3.3.7.2.1, Annex 2), if communication state selector flag is set to 0, or ITDMA communication state (§ 3.3.7.3.2, Annex 2), if communication state selector flag is set to 1</w:t>
            </w:r>
          </w:p>
        </w:tc>
      </w:tr>
      <w:tr w:rsidR="0085433D" w:rsidRPr="00910270" w:rsidTr="008B0F52">
        <w:trPr>
          <w:cantSplit/>
          <w:trHeight w:val="195"/>
          <w:jc w:val="center"/>
        </w:trPr>
        <w:tc>
          <w:tcPr>
            <w:tcW w:w="1624" w:type="dxa"/>
            <w:noWrap/>
          </w:tcPr>
          <w:p w:rsidR="0085433D" w:rsidRPr="00F75D24" w:rsidRDefault="0085433D" w:rsidP="008B0F52">
            <w:pPr>
              <w:pStyle w:val="Tabletext"/>
              <w:jc w:val="left"/>
              <w:rPr>
                <w:sz w:val="20"/>
              </w:rPr>
            </w:pPr>
            <w:r w:rsidRPr="00F75D24">
              <w:rPr>
                <w:sz w:val="20"/>
              </w:rPr>
              <w:t xml:space="preserve">Maximum </w:t>
            </w:r>
            <w:proofErr w:type="spellStart"/>
            <w:r w:rsidRPr="00F75D24">
              <w:rPr>
                <w:sz w:val="20"/>
              </w:rPr>
              <w:t>number</w:t>
            </w:r>
            <w:proofErr w:type="spellEnd"/>
            <w:r w:rsidRPr="00F75D24">
              <w:rPr>
                <w:sz w:val="20"/>
              </w:rPr>
              <w:t xml:space="preserve"> of bits</w:t>
            </w:r>
          </w:p>
        </w:tc>
        <w:tc>
          <w:tcPr>
            <w:tcW w:w="1568" w:type="dxa"/>
            <w:noWrap/>
          </w:tcPr>
          <w:p w:rsidR="0085433D" w:rsidRPr="00F75D24" w:rsidRDefault="0085433D" w:rsidP="008B0F52">
            <w:pPr>
              <w:pStyle w:val="Tabletext"/>
              <w:ind w:left="-57" w:right="-57"/>
              <w:jc w:val="center"/>
              <w:rPr>
                <w:sz w:val="20"/>
              </w:rPr>
            </w:pPr>
            <w:r w:rsidRPr="00F75D24">
              <w:rPr>
                <w:sz w:val="20"/>
              </w:rPr>
              <w:t>Maximum 1 064</w:t>
            </w:r>
          </w:p>
        </w:tc>
        <w:tc>
          <w:tcPr>
            <w:tcW w:w="6447" w:type="dxa"/>
            <w:gridSpan w:val="4"/>
            <w:noWrap/>
            <w:vAlign w:val="bottom"/>
          </w:tcPr>
          <w:p w:rsidR="0085433D" w:rsidRPr="00910270" w:rsidRDefault="0085433D" w:rsidP="008B0F52">
            <w:pPr>
              <w:pStyle w:val="Tabletext"/>
              <w:jc w:val="left"/>
              <w:rPr>
                <w:sz w:val="20"/>
                <w:lang w:val="en-US"/>
              </w:rPr>
            </w:pPr>
            <w:r w:rsidRPr="00F75D24">
              <w:rPr>
                <w:sz w:val="20"/>
                <w:lang w:val="en-US"/>
              </w:rPr>
              <w:t xml:space="preserve">Occupies up to 3 slots, or up to 5 slots when able to use FATDMA reservations. For Class B </w:t>
            </w:r>
            <w:r w:rsidRPr="00D43998">
              <w:rPr>
                <w:lang w:val="en-US"/>
              </w:rPr>
              <w:t>“</w:t>
            </w:r>
            <w:r w:rsidRPr="00F75D24">
              <w:rPr>
                <w:sz w:val="20"/>
                <w:lang w:val="en-US"/>
              </w:rPr>
              <w:t>SO</w:t>
            </w:r>
            <w:r w:rsidRPr="00D43998">
              <w:rPr>
                <w:lang w:val="en-US"/>
              </w:rPr>
              <w:t>”</w:t>
            </w:r>
            <w:r w:rsidRPr="00F75D24">
              <w:rPr>
                <w:sz w:val="20"/>
                <w:lang w:val="en-US"/>
              </w:rPr>
              <w:t xml:space="preserve"> mobile AIS stations the length of the message should not exceed 3 slots. </w:t>
            </w:r>
            <w:r w:rsidRPr="00910270">
              <w:rPr>
                <w:sz w:val="20"/>
                <w:lang w:val="en-US"/>
              </w:rPr>
              <w:t xml:space="preserve">Class B </w:t>
            </w:r>
            <w:r w:rsidRPr="00D43998">
              <w:rPr>
                <w:lang w:val="en-US"/>
              </w:rPr>
              <w:t>“</w:t>
            </w:r>
            <w:r w:rsidRPr="00910270">
              <w:rPr>
                <w:sz w:val="20"/>
                <w:lang w:val="en-US"/>
              </w:rPr>
              <w:t>CS</w:t>
            </w:r>
            <w:r w:rsidRPr="00D43998">
              <w:rPr>
                <w:lang w:val="en-US"/>
              </w:rPr>
              <w:t>”</w:t>
            </w:r>
            <w:r w:rsidRPr="00910270">
              <w:rPr>
                <w:sz w:val="20"/>
                <w:lang w:val="en-US"/>
              </w:rPr>
              <w:t xml:space="preserve"> mobile AIS stations should not transmit</w:t>
            </w:r>
          </w:p>
        </w:tc>
      </w:tr>
    </w:tbl>
    <w:p w:rsidR="0085433D" w:rsidRDefault="0085433D" w:rsidP="00BB4557">
      <w:pPr>
        <w:jc w:val="both"/>
        <w:rPr>
          <w:ins w:id="26" w:author="Author"/>
          <w:lang w:val="en-US"/>
        </w:rPr>
      </w:pPr>
      <w:ins w:id="27" w:author="Author">
        <w:r>
          <w:rPr>
            <w:lang w:val="en-US"/>
          </w:rPr>
          <w:t xml:space="preserve"> </w:t>
        </w:r>
        <w:r w:rsidRPr="0085433D">
          <w:rPr>
            <w:vertAlign w:val="superscript"/>
            <w:lang w:val="en-US"/>
          </w:rPr>
          <w:t>(1)</w:t>
        </w:r>
        <w:r>
          <w:rPr>
            <w:lang w:val="en-US"/>
          </w:rPr>
          <w:t xml:space="preserve"> Binary data should always end to the byte boundary.</w:t>
        </w:r>
      </w:ins>
    </w:p>
    <w:p w:rsidR="00AB0FBD" w:rsidRDefault="00AE6543" w:rsidP="00BB4557">
      <w:pPr>
        <w:jc w:val="both"/>
        <w:rPr>
          <w:lang w:val="en-US"/>
        </w:rPr>
      </w:pPr>
      <w:r>
        <w:rPr>
          <w:lang w:val="en-US"/>
        </w:rPr>
        <w:t xml:space="preserve"> </w:t>
      </w:r>
    </w:p>
    <w:p w:rsidR="008E57A0" w:rsidRPr="00F62A4F" w:rsidRDefault="00A06A45" w:rsidP="008E57A0">
      <w:pPr>
        <w:pStyle w:val="Heading1"/>
      </w:pPr>
      <w:r>
        <w:t>Definition of garbled slot</w:t>
      </w:r>
    </w:p>
    <w:p w:rsidR="008E57A0" w:rsidRDefault="008E57A0" w:rsidP="008E57A0">
      <w:pPr>
        <w:pStyle w:val="Heading2"/>
        <w:jc w:val="both"/>
      </w:pPr>
      <w:r>
        <w:t>Background and rationale</w:t>
      </w:r>
    </w:p>
    <w:p w:rsidR="000B363F" w:rsidRPr="00C95B31" w:rsidRDefault="000B363F" w:rsidP="000B363F">
      <w:pPr>
        <w:rPr>
          <w:rFonts w:ascii="Arial" w:hAnsi="Arial" w:cs="Arial"/>
          <w:sz w:val="20"/>
          <w:szCs w:val="20"/>
          <w:lang w:val="en-GB" w:eastAsia="zh-CN"/>
        </w:rPr>
      </w:pPr>
      <w:r w:rsidRPr="00C95B31">
        <w:rPr>
          <w:rFonts w:ascii="Arial" w:hAnsi="Arial" w:cs="Arial"/>
          <w:sz w:val="20"/>
          <w:szCs w:val="20"/>
          <w:lang w:val="en-GB" w:eastAsia="zh-CN"/>
        </w:rPr>
        <w:t xml:space="preserve">The AIS Repeater standard (IEC 62320-3) uses the concept of garbled slots. The definition of garbled slots is missing in ITU-R M.1371 and should be incorporated there.  </w:t>
      </w:r>
    </w:p>
    <w:p w:rsidR="008E57A0" w:rsidRPr="00C16F4F" w:rsidRDefault="008E57A0" w:rsidP="008E57A0">
      <w:pPr>
        <w:pStyle w:val="Heading2"/>
        <w:jc w:val="both"/>
      </w:pPr>
      <w:r>
        <w:t>Discussion</w:t>
      </w:r>
    </w:p>
    <w:p w:rsidR="008E57A0" w:rsidRPr="00921BAF" w:rsidRDefault="008E57A0" w:rsidP="008E57A0">
      <w:pPr>
        <w:pStyle w:val="Heading2"/>
        <w:jc w:val="both"/>
      </w:pPr>
      <w:r>
        <w:t>Proposal</w:t>
      </w:r>
    </w:p>
    <w:p w:rsidR="008E57A0" w:rsidRPr="00C95B31" w:rsidRDefault="000B363F" w:rsidP="00A87CFF">
      <w:pPr>
        <w:jc w:val="both"/>
        <w:rPr>
          <w:rFonts w:ascii="Arial" w:hAnsi="Arial" w:cs="Arial"/>
          <w:sz w:val="20"/>
          <w:szCs w:val="20"/>
          <w:lang w:val="en-US"/>
        </w:rPr>
      </w:pPr>
      <w:r w:rsidRPr="00C95B31">
        <w:rPr>
          <w:rFonts w:ascii="Arial" w:hAnsi="Arial" w:cs="Arial"/>
          <w:sz w:val="20"/>
          <w:szCs w:val="20"/>
          <w:lang w:val="en-US"/>
        </w:rPr>
        <w:t>Meeting suggests following changes (a) and b))</w:t>
      </w:r>
    </w:p>
    <w:p w:rsidR="00A87CFF" w:rsidRPr="00C95B31" w:rsidRDefault="00A87CFF" w:rsidP="00A87CFF">
      <w:pPr>
        <w:pStyle w:val="ListParagraph"/>
        <w:numPr>
          <w:ilvl w:val="0"/>
          <w:numId w:val="7"/>
        </w:numPr>
        <w:jc w:val="both"/>
        <w:rPr>
          <w:rFonts w:ascii="Arial" w:hAnsi="Arial" w:cs="Arial"/>
          <w:sz w:val="20"/>
          <w:szCs w:val="20"/>
          <w:lang w:val="en-US"/>
        </w:rPr>
      </w:pPr>
      <w:r w:rsidRPr="00C95B31">
        <w:rPr>
          <w:rFonts w:ascii="Arial" w:hAnsi="Arial" w:cs="Arial"/>
          <w:sz w:val="20"/>
          <w:szCs w:val="20"/>
          <w:lang w:val="en-US"/>
        </w:rPr>
        <w:t xml:space="preserve">Amend </w:t>
      </w:r>
      <w:r w:rsidR="000B363F" w:rsidRPr="00C95B31">
        <w:rPr>
          <w:rFonts w:ascii="Arial" w:hAnsi="Arial" w:cs="Arial"/>
          <w:sz w:val="20"/>
          <w:szCs w:val="20"/>
          <w:lang w:val="en-US"/>
        </w:rPr>
        <w:t xml:space="preserve">Annex 2 Clause </w:t>
      </w:r>
      <w:r w:rsidRPr="00C95B31">
        <w:rPr>
          <w:rFonts w:ascii="Arial" w:hAnsi="Arial" w:cs="Arial"/>
          <w:sz w:val="20"/>
          <w:szCs w:val="20"/>
          <w:lang w:val="en-US"/>
        </w:rPr>
        <w:t>3.1.6 as follows:</w:t>
      </w:r>
    </w:p>
    <w:p w:rsidR="00893995" w:rsidRPr="00C95B31" w:rsidRDefault="00893995" w:rsidP="00893995">
      <w:pPr>
        <w:rPr>
          <w:rFonts w:ascii="Arial" w:hAnsi="Arial" w:cs="Arial"/>
          <w:sz w:val="20"/>
          <w:szCs w:val="20"/>
          <w:lang w:val="en-US"/>
        </w:rPr>
      </w:pPr>
      <w:r w:rsidRPr="00C95B31">
        <w:rPr>
          <w:rFonts w:ascii="Arial" w:hAnsi="Arial" w:cs="Arial"/>
          <w:sz w:val="20"/>
          <w:szCs w:val="20"/>
          <w:lang w:val="en-US"/>
        </w:rPr>
        <w:t>“</w:t>
      </w:r>
      <w:proofErr w:type="gramStart"/>
      <w:r w:rsidRPr="00C95B31">
        <w:rPr>
          <w:rFonts w:ascii="Arial" w:hAnsi="Arial" w:cs="Arial"/>
          <w:sz w:val="20"/>
          <w:szCs w:val="20"/>
          <w:lang w:val="en-US"/>
        </w:rPr>
        <w:t>3.1.6  Slot</w:t>
      </w:r>
      <w:proofErr w:type="gramEnd"/>
      <w:r w:rsidRPr="00C95B31">
        <w:rPr>
          <w:rFonts w:ascii="Arial" w:hAnsi="Arial" w:cs="Arial"/>
          <w:sz w:val="20"/>
          <w:szCs w:val="20"/>
          <w:lang w:val="en-US"/>
        </w:rPr>
        <w:t xml:space="preserve"> state</w:t>
      </w:r>
    </w:p>
    <w:p w:rsidR="00893995" w:rsidRPr="00C95B31" w:rsidRDefault="00893995" w:rsidP="00893995">
      <w:pPr>
        <w:rPr>
          <w:rFonts w:ascii="Arial" w:hAnsi="Arial" w:cs="Arial"/>
          <w:sz w:val="20"/>
          <w:szCs w:val="20"/>
          <w:lang w:val="en-US"/>
        </w:rPr>
      </w:pPr>
      <w:r w:rsidRPr="00C95B31">
        <w:rPr>
          <w:rFonts w:ascii="Arial" w:hAnsi="Arial" w:cs="Arial"/>
          <w:sz w:val="20"/>
          <w:szCs w:val="20"/>
          <w:lang w:val="en-US"/>
        </w:rPr>
        <w:t>Each slot can be in one of the following states:</w:t>
      </w:r>
    </w:p>
    <w:p w:rsidR="00893995" w:rsidRPr="00C95B31" w:rsidRDefault="00893995" w:rsidP="00893995">
      <w:pPr>
        <w:pStyle w:val="enumlev1"/>
        <w:rPr>
          <w:ins w:id="28" w:author="Autho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 xml:space="preserve">Free: meaning that the slot is unused within the receiving range of the own station. Externally allocated slots that have not been used during the preceding three frames are also </w:t>
      </w:r>
      <w:proofErr w:type="gramStart"/>
      <w:r w:rsidRPr="00C95B31">
        <w:rPr>
          <w:rFonts w:ascii="Arial" w:hAnsi="Arial" w:cs="Arial"/>
          <w:sz w:val="20"/>
          <w:lang w:val="en-US"/>
        </w:rPr>
        <w:t>Free</w:t>
      </w:r>
      <w:proofErr w:type="gramEnd"/>
      <w:r w:rsidRPr="00C95B31">
        <w:rPr>
          <w:rFonts w:ascii="Arial" w:hAnsi="Arial" w:cs="Arial"/>
          <w:sz w:val="20"/>
          <w:lang w:val="en-US"/>
        </w:rPr>
        <w:t xml:space="preserve"> slots. This slot may be considered as a candidate slot for use by own station (see § 3.3.1.2).</w:t>
      </w:r>
    </w:p>
    <w:p w:rsidR="00893995" w:rsidRPr="00C95B31" w:rsidRDefault="00893995" w:rsidP="00893995">
      <w:pPr>
        <w:pStyle w:val="enumlev1"/>
        <w:rPr>
          <w:rFonts w:ascii="Arial" w:hAnsi="Arial" w:cs="Arial"/>
          <w:sz w:val="20"/>
          <w:lang w:val="en-US"/>
        </w:rPr>
      </w:pPr>
      <w:ins w:id="29" w:author="Author">
        <w:r w:rsidRPr="00C95B31">
          <w:rPr>
            <w:rFonts w:ascii="Arial" w:hAnsi="Arial" w:cs="Arial"/>
            <w:sz w:val="20"/>
            <w:lang w:val="en-US"/>
          </w:rPr>
          <w:t>-</w:t>
        </w:r>
        <w:r w:rsidRPr="00C95B31">
          <w:rPr>
            <w:rFonts w:ascii="Arial" w:hAnsi="Arial" w:cs="Arial"/>
            <w:sz w:val="20"/>
            <w:lang w:val="en-US"/>
          </w:rPr>
          <w:tab/>
          <w:t xml:space="preserve">Garbled: A slot shall be considered garbled if it contains no decodable message and has an RSSI of greater than 16 dB </w:t>
        </w:r>
        <w:r w:rsidR="000366D2" w:rsidRPr="00C95B31">
          <w:rPr>
            <w:rFonts w:ascii="Arial" w:hAnsi="Arial" w:cs="Arial"/>
            <w:sz w:val="20"/>
            <w:lang w:val="en-US"/>
          </w:rPr>
          <w:t xml:space="preserve">above the noise floor (see </w:t>
        </w:r>
        <w:r w:rsidR="00A87CFF" w:rsidRPr="00C95B31">
          <w:rPr>
            <w:rFonts w:ascii="Arial" w:hAnsi="Arial" w:cs="Arial"/>
            <w:sz w:val="20"/>
            <w:lang w:val="en-US"/>
          </w:rPr>
          <w:t xml:space="preserve">Annex 7 </w:t>
        </w:r>
        <w:r w:rsidR="000366D2" w:rsidRPr="00C95B31">
          <w:rPr>
            <w:rFonts w:ascii="Arial" w:hAnsi="Arial" w:cs="Arial"/>
            <w:sz w:val="20"/>
            <w:lang w:val="en-US"/>
          </w:rPr>
          <w:t xml:space="preserve">§ </w:t>
        </w:r>
        <w:r w:rsidR="00A87CFF" w:rsidRPr="00C95B31">
          <w:rPr>
            <w:rFonts w:ascii="Arial" w:hAnsi="Arial" w:cs="Arial"/>
            <w:sz w:val="20"/>
            <w:lang w:val="en-US"/>
          </w:rPr>
          <w:t>4.3.1</w:t>
        </w:r>
        <w:r w:rsidR="000366D2" w:rsidRPr="00C95B31">
          <w:rPr>
            <w:rFonts w:ascii="Arial" w:hAnsi="Arial" w:cs="Arial"/>
            <w:sz w:val="20"/>
            <w:lang w:val="en-US"/>
          </w:rPr>
          <w:t>.3)</w:t>
        </w:r>
      </w:ins>
    </w:p>
    <w:p w:rsidR="00893995" w:rsidRPr="00C95B31" w:rsidRDefault="00893995" w:rsidP="00893995">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Internal allocation: meaning that the slot is allocated by own station and can be used for transmission.</w:t>
      </w:r>
    </w:p>
    <w:p w:rsidR="00893995" w:rsidRPr="00C95B31" w:rsidRDefault="00893995" w:rsidP="00893995">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External allocation: meaning that the slot is allocated for transmission by another station.</w:t>
      </w:r>
    </w:p>
    <w:p w:rsidR="000B363F" w:rsidRPr="00C95B31" w:rsidRDefault="00893995" w:rsidP="000B363F">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Available: meaning that the slot is externally allocated by a station and is a possible candidate for slot reuse (see § 4.4.1).</w:t>
      </w:r>
    </w:p>
    <w:p w:rsidR="00C16F4F" w:rsidRPr="00C95B31" w:rsidRDefault="000B363F" w:rsidP="000B363F">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r>
      <w:r w:rsidR="00893995" w:rsidRPr="00C95B31">
        <w:rPr>
          <w:rFonts w:ascii="Arial" w:hAnsi="Arial" w:cs="Arial"/>
          <w:sz w:val="20"/>
          <w:lang w:val="en-US"/>
        </w:rPr>
        <w:t>Unavailable: meaning that the slot is externally allocated by a station and cannot be a candidate for slot reuse (see § 4.4.1).”</w:t>
      </w:r>
    </w:p>
    <w:p w:rsidR="00893995" w:rsidRPr="00C95B31" w:rsidRDefault="00893995" w:rsidP="00BB4557">
      <w:pPr>
        <w:jc w:val="both"/>
        <w:rPr>
          <w:rFonts w:ascii="Arial" w:hAnsi="Arial" w:cs="Arial"/>
          <w:sz w:val="20"/>
          <w:szCs w:val="20"/>
          <w:lang w:val="en-US"/>
        </w:rPr>
      </w:pPr>
    </w:p>
    <w:p w:rsidR="00A87CFF" w:rsidRPr="00C95B31" w:rsidRDefault="00CF3C44" w:rsidP="00A87CFF">
      <w:pPr>
        <w:pStyle w:val="ListParagraph"/>
        <w:numPr>
          <w:ilvl w:val="0"/>
          <w:numId w:val="7"/>
        </w:numPr>
        <w:jc w:val="both"/>
        <w:rPr>
          <w:rFonts w:ascii="Arial" w:hAnsi="Arial" w:cs="Arial"/>
          <w:sz w:val="20"/>
          <w:szCs w:val="20"/>
          <w:lang w:val="en-US"/>
        </w:rPr>
      </w:pPr>
      <w:r w:rsidRPr="00C95B31">
        <w:rPr>
          <w:rFonts w:ascii="Arial" w:hAnsi="Arial" w:cs="Arial"/>
          <w:sz w:val="20"/>
          <w:szCs w:val="20"/>
          <w:lang w:val="en-US"/>
        </w:rPr>
        <w:lastRenderedPageBreak/>
        <w:t>amend Annex 2 4.4.1</w:t>
      </w:r>
      <w:r w:rsidR="00A87CFF" w:rsidRPr="00C95B31">
        <w:rPr>
          <w:rFonts w:ascii="Arial" w:hAnsi="Arial" w:cs="Arial"/>
          <w:sz w:val="20"/>
          <w:szCs w:val="20"/>
          <w:lang w:val="en-US"/>
        </w:rPr>
        <w:t xml:space="preserve"> as follows:</w:t>
      </w:r>
    </w:p>
    <w:p w:rsidR="00A87CFF" w:rsidRPr="00C95B31" w:rsidRDefault="00CF3C44" w:rsidP="00A06A45">
      <w:pPr>
        <w:rPr>
          <w:rFonts w:ascii="Arial" w:hAnsi="Arial" w:cs="Arial"/>
          <w:sz w:val="20"/>
          <w:szCs w:val="20"/>
          <w:lang w:val="en-US"/>
        </w:rPr>
      </w:pPr>
      <w:r w:rsidRPr="00C95B31">
        <w:rPr>
          <w:rFonts w:ascii="Arial" w:hAnsi="Arial" w:cs="Arial"/>
          <w:sz w:val="20"/>
          <w:szCs w:val="20"/>
          <w:lang w:val="en-US"/>
        </w:rPr>
        <w:t>“</w:t>
      </w:r>
      <w:proofErr w:type="gramStart"/>
      <w:r w:rsidRPr="00C95B31">
        <w:rPr>
          <w:rFonts w:ascii="Arial" w:hAnsi="Arial" w:cs="Arial"/>
          <w:sz w:val="20"/>
          <w:szCs w:val="20"/>
          <w:lang w:val="en-US"/>
        </w:rPr>
        <w:t>4.4.1  Intentional</w:t>
      </w:r>
      <w:proofErr w:type="gramEnd"/>
      <w:r w:rsidRPr="00C95B31">
        <w:rPr>
          <w:rFonts w:ascii="Arial" w:hAnsi="Arial" w:cs="Arial"/>
          <w:sz w:val="20"/>
          <w:szCs w:val="20"/>
          <w:lang w:val="en-US"/>
        </w:rPr>
        <w:t xml:space="preserve"> slot reuse by the own station</w:t>
      </w:r>
    </w:p>
    <w:p w:rsidR="005C27A3" w:rsidRPr="00C95B31" w:rsidRDefault="005C27A3" w:rsidP="005C27A3">
      <w:pPr>
        <w:rPr>
          <w:rFonts w:ascii="Arial" w:hAnsi="Arial" w:cs="Arial"/>
          <w:sz w:val="20"/>
          <w:szCs w:val="20"/>
          <w:lang w:val="en-US"/>
        </w:rPr>
      </w:pPr>
      <w:r w:rsidRPr="00C95B31">
        <w:rPr>
          <w:rFonts w:ascii="Arial" w:hAnsi="Arial" w:cs="Arial"/>
          <w:sz w:val="20"/>
          <w:szCs w:val="20"/>
          <w:lang w:val="en-US"/>
        </w:rPr>
        <w:t>A station should reuse time slots only in accordance with this paragraph and only when own position is available.</w:t>
      </w:r>
    </w:p>
    <w:p w:rsidR="005C27A3" w:rsidRPr="00C95B31" w:rsidRDefault="005C27A3" w:rsidP="005C27A3">
      <w:pPr>
        <w:rPr>
          <w:rFonts w:ascii="Arial" w:hAnsi="Arial" w:cs="Arial"/>
          <w:sz w:val="20"/>
          <w:szCs w:val="20"/>
          <w:lang w:val="en-US"/>
        </w:rPr>
      </w:pPr>
      <w:r w:rsidRPr="00C95B31">
        <w:rPr>
          <w:rFonts w:ascii="Arial" w:hAnsi="Arial" w:cs="Arial"/>
          <w:sz w:val="20"/>
          <w:szCs w:val="20"/>
          <w:lang w:val="en-US"/>
        </w:rPr>
        <w:t>When selecting new slots for transmission, the station should select from its candidate slot set (see § 3.3.1.2) within the desired SI. When the candidate slot set has less than 4 slots, the station should intentionally reuse available slots, in order to make the candidate slot set equal to 4 slots. Slots may not be intentionally reused from stations that indicate no position available. This may result in fewer than 4 candidate slots. The intentionally reused slots should be taken from the most distant station(s) within the SI. Slots allocated or used by base stations should not be used unless the base station is located over 120 NM from the own station. When a distant station has been subject to intentional slot reuse, that station should be excluded from further intentional slot reuse during a time period equal to one frame.</w:t>
      </w:r>
    </w:p>
    <w:p w:rsidR="005C27A3" w:rsidRPr="00C95B31" w:rsidRDefault="005C27A3" w:rsidP="005C27A3">
      <w:pPr>
        <w:rPr>
          <w:rFonts w:ascii="Arial" w:hAnsi="Arial" w:cs="Arial"/>
          <w:sz w:val="20"/>
          <w:szCs w:val="20"/>
          <w:lang w:val="en-US"/>
        </w:rPr>
      </w:pPr>
      <w:r w:rsidRPr="00C95B31">
        <w:rPr>
          <w:rFonts w:ascii="Arial" w:hAnsi="Arial" w:cs="Arial"/>
          <w:sz w:val="20"/>
          <w:szCs w:val="20"/>
          <w:lang w:val="en-US"/>
        </w:rPr>
        <w:t>Slot reuse provides candidate slots for random selection. This process attempts to increase the candidate slot set to a maximum of four. When the candidate slot set has reached four, the candidate slot selection process is complete. If four slots have not been identified after all the rules have been applied, this process may report less than four slots. Candidate slots for reuse should be selected using the following priorities beginning with Rule 1 (also see the Slot selection rules flow diagram – Fig. 22).</w:t>
      </w:r>
    </w:p>
    <w:p w:rsidR="00CF3C44" w:rsidRPr="00C95B31" w:rsidRDefault="00CF3C44" w:rsidP="00CF3C44">
      <w:pPr>
        <w:autoSpaceDE w:val="0"/>
        <w:autoSpaceDN w:val="0"/>
        <w:adjustRightInd w:val="0"/>
        <w:spacing w:after="0" w:line="240" w:lineRule="auto"/>
        <w:rPr>
          <w:ins w:id="30" w:author="Author"/>
          <w:rFonts w:ascii="Arial" w:hAnsi="Arial" w:cs="Arial"/>
          <w:sz w:val="20"/>
          <w:szCs w:val="20"/>
          <w:lang w:val="en-US"/>
        </w:rPr>
      </w:pPr>
      <w:ins w:id="31" w:author="Author">
        <w:r w:rsidRPr="00C95B31">
          <w:rPr>
            <w:rFonts w:ascii="Arial" w:hAnsi="Arial" w:cs="Arial"/>
            <w:sz w:val="20"/>
            <w:szCs w:val="20"/>
            <w:lang w:val="en-US"/>
          </w:rPr>
          <w:t>When insufficient free slots are available, and there are slots that contain energy levels that exceed a free slot without a decodable message, then they shall be considered “garbled slots”. The algorithm shall then select “garbled slots” according to the lowest energy level first.</w:t>
        </w:r>
      </w:ins>
    </w:p>
    <w:p w:rsidR="00CF3C44" w:rsidRPr="00C95B31" w:rsidRDefault="00CF3C44" w:rsidP="005C27A3">
      <w:pPr>
        <w:ind w:left="1980" w:hanging="1980"/>
        <w:rPr>
          <w:ins w:id="32" w:author="Author"/>
          <w:rFonts w:ascii="Arial" w:hAnsi="Arial" w:cs="Arial"/>
          <w:snapToGrid w:val="0"/>
          <w:sz w:val="20"/>
          <w:szCs w:val="20"/>
          <w:lang w:val="en-US"/>
        </w:rPr>
      </w:pPr>
    </w:p>
    <w:p w:rsidR="005C27A3" w:rsidRPr="00C95B31" w:rsidRDefault="005C27A3" w:rsidP="005C27A3">
      <w:pPr>
        <w:ind w:left="1980" w:hanging="1980"/>
        <w:rPr>
          <w:rFonts w:ascii="Arial" w:hAnsi="Arial" w:cs="Arial"/>
          <w:snapToGrid w:val="0"/>
          <w:sz w:val="20"/>
          <w:szCs w:val="20"/>
          <w:lang w:val="en-US"/>
        </w:rPr>
      </w:pPr>
      <w:r w:rsidRPr="00C95B31">
        <w:rPr>
          <w:rFonts w:ascii="Arial" w:hAnsi="Arial" w:cs="Arial"/>
          <w:snapToGrid w:val="0"/>
          <w:sz w:val="20"/>
          <w:szCs w:val="20"/>
          <w:lang w:val="en-US"/>
        </w:rPr>
        <w:t>Add to the Free slot set (if any) all slots that are:</w:t>
      </w:r>
    </w:p>
    <w:p w:rsidR="005C27A3" w:rsidRPr="00C95B31" w:rsidRDefault="005C27A3" w:rsidP="005C27A3">
      <w:pPr>
        <w:tabs>
          <w:tab w:val="left" w:pos="1260"/>
        </w:tabs>
        <w:ind w:left="1134" w:hanging="1134"/>
        <w:rPr>
          <w:ins w:id="33" w:author="Author"/>
          <w:rFonts w:ascii="Arial" w:hAnsi="Arial" w:cs="Arial"/>
          <w:snapToGrid w:val="0"/>
          <w:sz w:val="20"/>
          <w:szCs w:val="20"/>
          <w:lang w:val="en-US"/>
        </w:rPr>
      </w:pPr>
      <w:r w:rsidRPr="00C95B31">
        <w:rPr>
          <w:rFonts w:ascii="Arial" w:hAnsi="Arial" w:cs="Arial"/>
          <w:snapToGrid w:val="0"/>
          <w:sz w:val="20"/>
          <w:szCs w:val="20"/>
          <w:lang w:val="en-US"/>
        </w:rPr>
        <w:t>Rule 1</w:t>
      </w:r>
      <w:ins w:id="34" w:author="Author">
        <w:r w:rsidR="00CF3C44" w:rsidRPr="00C95B31">
          <w:rPr>
            <w:rFonts w:ascii="Arial" w:hAnsi="Arial" w:cs="Arial"/>
            <w:snapToGrid w:val="0"/>
            <w:sz w:val="20"/>
            <w:szCs w:val="20"/>
            <w:lang w:val="en-US"/>
          </w:rPr>
          <w:t>a</w:t>
        </w:r>
      </w:ins>
      <w:r w:rsidRPr="00C95B31">
        <w:rPr>
          <w:rFonts w:ascii="Arial" w:hAnsi="Arial" w:cs="Arial"/>
          <w:snapToGrid w:val="0"/>
          <w:sz w:val="20"/>
          <w:szCs w:val="20"/>
          <w:lang w:val="en-US"/>
        </w:rPr>
        <w:t>:</w:t>
      </w:r>
      <w:r w:rsidRPr="00C95B31">
        <w:rPr>
          <w:rFonts w:ascii="Arial" w:hAnsi="Arial" w:cs="Arial"/>
          <w:snapToGrid w:val="0"/>
          <w:sz w:val="20"/>
          <w:szCs w:val="20"/>
          <w:lang w:val="en-US"/>
        </w:rPr>
        <w:tab/>
        <w:t xml:space="preserve">Free (see § 3.1.6) on selection channel and </w:t>
      </w:r>
      <w:proofErr w:type="gramStart"/>
      <w:r w:rsidRPr="00C95B31">
        <w:rPr>
          <w:rFonts w:ascii="Arial" w:hAnsi="Arial" w:cs="Arial"/>
          <w:snapToGrid w:val="0"/>
          <w:sz w:val="20"/>
          <w:szCs w:val="20"/>
          <w:lang w:val="en-US"/>
        </w:rPr>
        <w:t>Available</w:t>
      </w:r>
      <w:r w:rsidRPr="00C95B31">
        <w:rPr>
          <w:rFonts w:ascii="Arial" w:hAnsi="Arial" w:cs="Arial"/>
          <w:snapToGrid w:val="0"/>
          <w:sz w:val="20"/>
          <w:szCs w:val="20"/>
          <w:vertAlign w:val="superscript"/>
          <w:lang w:val="en-US"/>
        </w:rPr>
        <w:t>(</w:t>
      </w:r>
      <w:proofErr w:type="gramEnd"/>
      <w:r w:rsidRPr="00C95B31">
        <w:rPr>
          <w:rFonts w:ascii="Arial" w:hAnsi="Arial" w:cs="Arial"/>
          <w:snapToGrid w:val="0"/>
          <w:sz w:val="20"/>
          <w:szCs w:val="20"/>
          <w:vertAlign w:val="superscript"/>
          <w:lang w:val="en-US"/>
        </w:rPr>
        <w:t>1)</w:t>
      </w:r>
      <w:r w:rsidRPr="00C95B31">
        <w:rPr>
          <w:rFonts w:ascii="Arial" w:hAnsi="Arial" w:cs="Arial"/>
          <w:snapToGrid w:val="0"/>
          <w:sz w:val="20"/>
          <w:szCs w:val="20"/>
          <w:lang w:val="en-US"/>
        </w:rPr>
        <w:t xml:space="preserve"> (see § 3.1.6) on the other channel.</w:t>
      </w:r>
    </w:p>
    <w:p w:rsidR="00CF3C44" w:rsidRPr="00C95B31" w:rsidRDefault="00CF3C44" w:rsidP="00CF3C44">
      <w:pPr>
        <w:tabs>
          <w:tab w:val="left" w:pos="1260"/>
        </w:tabs>
        <w:ind w:left="1134" w:hanging="1134"/>
        <w:rPr>
          <w:ins w:id="35" w:author="Author"/>
          <w:rFonts w:ascii="Arial" w:hAnsi="Arial" w:cs="Arial"/>
          <w:snapToGrid w:val="0"/>
          <w:sz w:val="20"/>
          <w:szCs w:val="20"/>
          <w:lang w:val="en-US"/>
        </w:rPr>
      </w:pPr>
      <w:ins w:id="36" w:author="Author">
        <w:r w:rsidRPr="00C95B31">
          <w:rPr>
            <w:rFonts w:ascii="Arial" w:hAnsi="Arial" w:cs="Arial"/>
            <w:snapToGrid w:val="0"/>
            <w:sz w:val="20"/>
            <w:szCs w:val="20"/>
            <w:lang w:val="en-US"/>
          </w:rPr>
          <w:t>Rule 1b:</w:t>
        </w:r>
        <w:r w:rsidRPr="00C95B31">
          <w:rPr>
            <w:rFonts w:ascii="Arial" w:hAnsi="Arial" w:cs="Arial"/>
            <w:snapToGrid w:val="0"/>
            <w:sz w:val="20"/>
            <w:szCs w:val="20"/>
            <w:lang w:val="en-US"/>
          </w:rPr>
          <w:tab/>
          <w:t xml:space="preserve">Garbled (see § 3.1.6) on selection channel and </w:t>
        </w:r>
        <w:proofErr w:type="gramStart"/>
        <w:r w:rsidRPr="00C95B31">
          <w:rPr>
            <w:rFonts w:ascii="Arial" w:hAnsi="Arial" w:cs="Arial"/>
            <w:snapToGrid w:val="0"/>
            <w:sz w:val="20"/>
            <w:szCs w:val="20"/>
            <w:lang w:val="en-US"/>
          </w:rPr>
          <w:t>Available</w:t>
        </w:r>
        <w:r w:rsidRPr="00C95B31">
          <w:rPr>
            <w:rFonts w:ascii="Arial" w:hAnsi="Arial" w:cs="Arial"/>
            <w:snapToGrid w:val="0"/>
            <w:sz w:val="20"/>
            <w:szCs w:val="20"/>
            <w:vertAlign w:val="superscript"/>
            <w:lang w:val="en-US"/>
          </w:rPr>
          <w:t>(</w:t>
        </w:r>
        <w:proofErr w:type="gramEnd"/>
        <w:r w:rsidRPr="00C95B31">
          <w:rPr>
            <w:rFonts w:ascii="Arial" w:hAnsi="Arial" w:cs="Arial"/>
            <w:snapToGrid w:val="0"/>
            <w:sz w:val="20"/>
            <w:szCs w:val="20"/>
            <w:vertAlign w:val="superscript"/>
            <w:lang w:val="en-US"/>
          </w:rPr>
          <w:t>1)</w:t>
        </w:r>
        <w:r w:rsidRPr="00C95B31">
          <w:rPr>
            <w:rFonts w:ascii="Arial" w:hAnsi="Arial" w:cs="Arial"/>
            <w:snapToGrid w:val="0"/>
            <w:sz w:val="20"/>
            <w:szCs w:val="20"/>
            <w:lang w:val="en-US"/>
          </w:rPr>
          <w:t xml:space="preserve"> (see § 3.1.6) on the other channel.</w:t>
        </w:r>
      </w:ins>
    </w:p>
    <w:p w:rsidR="005C27A3" w:rsidRPr="00C95B31" w:rsidRDefault="005C27A3" w:rsidP="005C27A3">
      <w:pPr>
        <w:tabs>
          <w:tab w:val="left" w:pos="1260"/>
        </w:tabs>
        <w:ind w:left="1980" w:hanging="1980"/>
        <w:rPr>
          <w:ins w:id="37" w:author="Author"/>
          <w:rFonts w:ascii="Arial" w:hAnsi="Arial" w:cs="Arial"/>
          <w:snapToGrid w:val="0"/>
          <w:sz w:val="20"/>
          <w:szCs w:val="20"/>
          <w:lang w:val="en-US"/>
        </w:rPr>
      </w:pPr>
      <w:r w:rsidRPr="00C95B31">
        <w:rPr>
          <w:rFonts w:ascii="Arial" w:hAnsi="Arial" w:cs="Arial"/>
          <w:snapToGrid w:val="0"/>
          <w:sz w:val="20"/>
          <w:szCs w:val="20"/>
          <w:lang w:val="en-US"/>
        </w:rPr>
        <w:t>Rule 2</w:t>
      </w:r>
      <w:ins w:id="38" w:author="Author">
        <w:r w:rsidR="00CF3C44" w:rsidRPr="00C95B31">
          <w:rPr>
            <w:rFonts w:ascii="Arial" w:hAnsi="Arial" w:cs="Arial"/>
            <w:snapToGrid w:val="0"/>
            <w:sz w:val="20"/>
            <w:szCs w:val="20"/>
            <w:lang w:val="en-US"/>
          </w:rPr>
          <w:t>a</w:t>
        </w:r>
      </w:ins>
      <w:r w:rsidRPr="00C95B31">
        <w:rPr>
          <w:rFonts w:ascii="Arial" w:hAnsi="Arial" w:cs="Arial"/>
          <w:snapToGrid w:val="0"/>
          <w:sz w:val="20"/>
          <w:szCs w:val="20"/>
          <w:lang w:val="en-US"/>
        </w:rPr>
        <w:t>:</w:t>
      </w:r>
      <w:r w:rsidRPr="00C95B31">
        <w:rPr>
          <w:rFonts w:ascii="Arial" w:hAnsi="Arial" w:cs="Arial"/>
          <w:snapToGrid w:val="0"/>
          <w:sz w:val="20"/>
          <w:szCs w:val="20"/>
          <w:lang w:val="en-US"/>
        </w:rPr>
        <w:tab/>
      </w:r>
      <w:proofErr w:type="gramStart"/>
      <w:r w:rsidRPr="00C95B31">
        <w:rPr>
          <w:rFonts w:ascii="Arial" w:hAnsi="Arial" w:cs="Arial"/>
          <w:snapToGrid w:val="0"/>
          <w:sz w:val="20"/>
          <w:szCs w:val="20"/>
          <w:lang w:val="en-US"/>
        </w:rPr>
        <w:t>Available</w:t>
      </w:r>
      <w:r w:rsidRPr="00C95B31">
        <w:rPr>
          <w:rFonts w:ascii="Arial" w:hAnsi="Arial" w:cs="Arial"/>
          <w:snapToGrid w:val="0"/>
          <w:sz w:val="20"/>
          <w:szCs w:val="20"/>
          <w:vertAlign w:val="superscript"/>
          <w:lang w:val="en-US"/>
        </w:rPr>
        <w:t>(</w:t>
      </w:r>
      <w:proofErr w:type="gramEnd"/>
      <w:r w:rsidRPr="00C95B31">
        <w:rPr>
          <w:rFonts w:ascii="Arial" w:hAnsi="Arial" w:cs="Arial"/>
          <w:snapToGrid w:val="0"/>
          <w:sz w:val="20"/>
          <w:szCs w:val="20"/>
          <w:vertAlign w:val="superscript"/>
          <w:lang w:val="en-US"/>
        </w:rPr>
        <w:t>1)</w:t>
      </w:r>
      <w:r w:rsidRPr="00C95B31">
        <w:rPr>
          <w:rFonts w:ascii="Arial" w:hAnsi="Arial" w:cs="Arial"/>
          <w:snapToGrid w:val="0"/>
          <w:sz w:val="20"/>
          <w:szCs w:val="20"/>
          <w:lang w:val="en-US"/>
        </w:rPr>
        <w:t xml:space="preserve"> on selection channel and Free on the other channel.</w:t>
      </w:r>
    </w:p>
    <w:p w:rsidR="00CF3C44" w:rsidRPr="00C95B31" w:rsidRDefault="00CF3C44" w:rsidP="00CF3C44">
      <w:pPr>
        <w:tabs>
          <w:tab w:val="left" w:pos="1260"/>
        </w:tabs>
        <w:ind w:left="1980" w:hanging="1980"/>
        <w:rPr>
          <w:ins w:id="39" w:author="Author"/>
          <w:rFonts w:ascii="Arial" w:hAnsi="Arial" w:cs="Arial"/>
          <w:snapToGrid w:val="0"/>
          <w:sz w:val="20"/>
          <w:szCs w:val="20"/>
          <w:lang w:val="en-US"/>
        </w:rPr>
      </w:pPr>
      <w:ins w:id="40" w:author="Author">
        <w:r w:rsidRPr="00C95B31">
          <w:rPr>
            <w:rFonts w:ascii="Arial" w:hAnsi="Arial" w:cs="Arial"/>
            <w:snapToGrid w:val="0"/>
            <w:sz w:val="20"/>
            <w:szCs w:val="20"/>
            <w:lang w:val="en-US"/>
          </w:rPr>
          <w:t>Rule 2b:</w:t>
        </w:r>
        <w:r w:rsidRPr="00C95B31">
          <w:rPr>
            <w:rFonts w:ascii="Arial" w:hAnsi="Arial" w:cs="Arial"/>
            <w:snapToGrid w:val="0"/>
            <w:sz w:val="20"/>
            <w:szCs w:val="20"/>
            <w:lang w:val="en-US"/>
          </w:rPr>
          <w:tab/>
        </w:r>
        <w:proofErr w:type="gramStart"/>
        <w:r w:rsidRPr="00C95B31">
          <w:rPr>
            <w:rFonts w:ascii="Arial" w:hAnsi="Arial" w:cs="Arial"/>
            <w:snapToGrid w:val="0"/>
            <w:sz w:val="20"/>
            <w:szCs w:val="20"/>
            <w:lang w:val="en-US"/>
          </w:rPr>
          <w:t>Available</w:t>
        </w:r>
        <w:r w:rsidRPr="00C95B31">
          <w:rPr>
            <w:rFonts w:ascii="Arial" w:hAnsi="Arial" w:cs="Arial"/>
            <w:snapToGrid w:val="0"/>
            <w:sz w:val="20"/>
            <w:szCs w:val="20"/>
            <w:vertAlign w:val="superscript"/>
            <w:lang w:val="en-US"/>
          </w:rPr>
          <w:t>(</w:t>
        </w:r>
        <w:proofErr w:type="gramEnd"/>
        <w:r w:rsidRPr="00C95B31">
          <w:rPr>
            <w:rFonts w:ascii="Arial" w:hAnsi="Arial" w:cs="Arial"/>
            <w:snapToGrid w:val="0"/>
            <w:sz w:val="20"/>
            <w:szCs w:val="20"/>
            <w:vertAlign w:val="superscript"/>
            <w:lang w:val="en-US"/>
          </w:rPr>
          <w:t>1)</w:t>
        </w:r>
        <w:r w:rsidRPr="00C95B31">
          <w:rPr>
            <w:rFonts w:ascii="Arial" w:hAnsi="Arial" w:cs="Arial"/>
            <w:snapToGrid w:val="0"/>
            <w:sz w:val="20"/>
            <w:szCs w:val="20"/>
            <w:lang w:val="en-US"/>
          </w:rPr>
          <w:t xml:space="preserve"> on selection channel and Garbled on the other channel.</w:t>
        </w:r>
      </w:ins>
    </w:p>
    <w:p w:rsidR="005C27A3" w:rsidRPr="00C95B31" w:rsidRDefault="005C27A3" w:rsidP="005C27A3">
      <w:pPr>
        <w:tabs>
          <w:tab w:val="left" w:pos="1260"/>
        </w:tabs>
        <w:ind w:left="1980" w:hanging="1980"/>
        <w:rPr>
          <w:rFonts w:ascii="Arial" w:hAnsi="Arial" w:cs="Arial"/>
          <w:snapToGrid w:val="0"/>
          <w:sz w:val="20"/>
          <w:szCs w:val="20"/>
          <w:lang w:val="en-US"/>
        </w:rPr>
      </w:pPr>
      <w:r w:rsidRPr="00C95B31">
        <w:rPr>
          <w:rFonts w:ascii="Arial" w:hAnsi="Arial" w:cs="Arial"/>
          <w:snapToGrid w:val="0"/>
          <w:sz w:val="20"/>
          <w:szCs w:val="20"/>
          <w:lang w:val="en-US"/>
        </w:rPr>
        <w:t>Rule 3:</w:t>
      </w:r>
      <w:r w:rsidRPr="00C95B31">
        <w:rPr>
          <w:rFonts w:ascii="Arial" w:hAnsi="Arial" w:cs="Arial"/>
          <w:snapToGrid w:val="0"/>
          <w:sz w:val="20"/>
          <w:szCs w:val="20"/>
          <w:lang w:val="en-US"/>
        </w:rPr>
        <w:tab/>
      </w:r>
      <w:proofErr w:type="gramStart"/>
      <w:r w:rsidRPr="00C95B31">
        <w:rPr>
          <w:rFonts w:ascii="Arial" w:hAnsi="Arial" w:cs="Arial"/>
          <w:snapToGrid w:val="0"/>
          <w:sz w:val="20"/>
          <w:szCs w:val="20"/>
          <w:lang w:val="en-US"/>
        </w:rPr>
        <w:t>Available</w:t>
      </w:r>
      <w:r w:rsidRPr="00C95B31">
        <w:rPr>
          <w:rFonts w:ascii="Arial" w:hAnsi="Arial" w:cs="Arial"/>
          <w:snapToGrid w:val="0"/>
          <w:sz w:val="20"/>
          <w:szCs w:val="20"/>
          <w:vertAlign w:val="superscript"/>
          <w:lang w:val="en-US"/>
        </w:rPr>
        <w:t>(</w:t>
      </w:r>
      <w:proofErr w:type="gramEnd"/>
      <w:r w:rsidRPr="00C95B31">
        <w:rPr>
          <w:rFonts w:ascii="Arial" w:hAnsi="Arial" w:cs="Arial"/>
          <w:snapToGrid w:val="0"/>
          <w:sz w:val="20"/>
          <w:szCs w:val="20"/>
          <w:vertAlign w:val="superscript"/>
          <w:lang w:val="en-US"/>
        </w:rPr>
        <w:t>1)</w:t>
      </w:r>
      <w:r w:rsidRPr="00C95B31">
        <w:rPr>
          <w:rFonts w:ascii="Arial" w:hAnsi="Arial" w:cs="Arial"/>
          <w:snapToGrid w:val="0"/>
          <w:sz w:val="20"/>
          <w:szCs w:val="20"/>
          <w:lang w:val="en-US"/>
        </w:rPr>
        <w:t xml:space="preserve"> on both channels.</w:t>
      </w:r>
    </w:p>
    <w:p w:rsidR="005C27A3" w:rsidRPr="00C95B31" w:rsidRDefault="005C27A3" w:rsidP="005C27A3">
      <w:pPr>
        <w:tabs>
          <w:tab w:val="left" w:pos="1260"/>
        </w:tabs>
        <w:ind w:left="1980" w:hanging="1980"/>
        <w:rPr>
          <w:ins w:id="41" w:author="Author"/>
          <w:rFonts w:ascii="Arial" w:hAnsi="Arial" w:cs="Arial"/>
          <w:snapToGrid w:val="0"/>
          <w:sz w:val="20"/>
          <w:szCs w:val="20"/>
          <w:lang w:val="en-US"/>
        </w:rPr>
      </w:pPr>
      <w:r w:rsidRPr="00C95B31">
        <w:rPr>
          <w:rFonts w:ascii="Arial" w:hAnsi="Arial" w:cs="Arial"/>
          <w:snapToGrid w:val="0"/>
          <w:sz w:val="20"/>
          <w:szCs w:val="20"/>
          <w:lang w:val="en-US"/>
        </w:rPr>
        <w:t>Rule 4</w:t>
      </w:r>
      <w:ins w:id="42" w:author="Author">
        <w:r w:rsidR="00CF3C44" w:rsidRPr="00C95B31">
          <w:rPr>
            <w:rFonts w:ascii="Arial" w:hAnsi="Arial" w:cs="Arial"/>
            <w:snapToGrid w:val="0"/>
            <w:sz w:val="20"/>
            <w:szCs w:val="20"/>
            <w:lang w:val="en-US"/>
          </w:rPr>
          <w:t>a</w:t>
        </w:r>
      </w:ins>
      <w:r w:rsidRPr="00C95B31">
        <w:rPr>
          <w:rFonts w:ascii="Arial" w:hAnsi="Arial" w:cs="Arial"/>
          <w:snapToGrid w:val="0"/>
          <w:sz w:val="20"/>
          <w:szCs w:val="20"/>
          <w:lang w:val="en-US"/>
        </w:rPr>
        <w:t>:</w:t>
      </w:r>
      <w:r w:rsidRPr="00C95B31">
        <w:rPr>
          <w:rFonts w:ascii="Arial" w:hAnsi="Arial" w:cs="Arial"/>
          <w:snapToGrid w:val="0"/>
          <w:sz w:val="20"/>
          <w:szCs w:val="20"/>
          <w:lang w:val="en-US"/>
        </w:rPr>
        <w:tab/>
        <w:t xml:space="preserve">Free on selection channel and </w:t>
      </w:r>
      <w:proofErr w:type="gramStart"/>
      <w:r w:rsidRPr="00C95B31">
        <w:rPr>
          <w:rFonts w:ascii="Arial" w:hAnsi="Arial" w:cs="Arial"/>
          <w:snapToGrid w:val="0"/>
          <w:sz w:val="20"/>
          <w:szCs w:val="20"/>
          <w:lang w:val="en-US"/>
        </w:rPr>
        <w:t>Unavailable</w:t>
      </w:r>
      <w:r w:rsidRPr="00C95B31">
        <w:rPr>
          <w:rFonts w:ascii="Arial" w:hAnsi="Arial" w:cs="Arial"/>
          <w:snapToGrid w:val="0"/>
          <w:sz w:val="20"/>
          <w:szCs w:val="20"/>
          <w:vertAlign w:val="superscript"/>
          <w:lang w:val="en-US"/>
        </w:rPr>
        <w:t>(</w:t>
      </w:r>
      <w:proofErr w:type="gramEnd"/>
      <w:r w:rsidRPr="00C95B31">
        <w:rPr>
          <w:rFonts w:ascii="Arial" w:hAnsi="Arial" w:cs="Arial"/>
          <w:snapToGrid w:val="0"/>
          <w:sz w:val="20"/>
          <w:szCs w:val="20"/>
          <w:vertAlign w:val="superscript"/>
          <w:lang w:val="en-US"/>
        </w:rPr>
        <w:t>2)</w:t>
      </w:r>
      <w:r w:rsidRPr="00C95B31">
        <w:rPr>
          <w:rFonts w:ascii="Arial" w:hAnsi="Arial" w:cs="Arial"/>
          <w:snapToGrid w:val="0"/>
          <w:sz w:val="20"/>
          <w:szCs w:val="20"/>
          <w:lang w:val="en-US"/>
        </w:rPr>
        <w:t xml:space="preserve"> on the other channel.</w:t>
      </w:r>
    </w:p>
    <w:p w:rsidR="00CF3C44" w:rsidRPr="00C95B31" w:rsidRDefault="00CF3C44" w:rsidP="00CF3C44">
      <w:pPr>
        <w:tabs>
          <w:tab w:val="left" w:pos="1260"/>
        </w:tabs>
        <w:ind w:left="1980" w:hanging="1980"/>
        <w:rPr>
          <w:ins w:id="43" w:author="Author"/>
          <w:rFonts w:ascii="Arial" w:hAnsi="Arial" w:cs="Arial"/>
          <w:snapToGrid w:val="0"/>
          <w:sz w:val="20"/>
          <w:szCs w:val="20"/>
          <w:lang w:val="en-US"/>
        </w:rPr>
      </w:pPr>
      <w:ins w:id="44" w:author="Author">
        <w:r w:rsidRPr="00C95B31">
          <w:rPr>
            <w:rFonts w:ascii="Arial" w:hAnsi="Arial" w:cs="Arial"/>
            <w:snapToGrid w:val="0"/>
            <w:sz w:val="20"/>
            <w:szCs w:val="20"/>
            <w:lang w:val="en-US"/>
          </w:rPr>
          <w:t>Rule 4b:</w:t>
        </w:r>
        <w:r w:rsidRPr="00C95B31">
          <w:rPr>
            <w:rFonts w:ascii="Arial" w:hAnsi="Arial" w:cs="Arial"/>
            <w:snapToGrid w:val="0"/>
            <w:sz w:val="20"/>
            <w:szCs w:val="20"/>
            <w:lang w:val="en-US"/>
          </w:rPr>
          <w:tab/>
          <w:t xml:space="preserve">Garbled on selection channel and </w:t>
        </w:r>
        <w:proofErr w:type="gramStart"/>
        <w:r w:rsidRPr="00C95B31">
          <w:rPr>
            <w:rFonts w:ascii="Arial" w:hAnsi="Arial" w:cs="Arial"/>
            <w:snapToGrid w:val="0"/>
            <w:sz w:val="20"/>
            <w:szCs w:val="20"/>
            <w:lang w:val="en-US"/>
          </w:rPr>
          <w:t>Unavailable</w:t>
        </w:r>
        <w:r w:rsidRPr="00C95B31">
          <w:rPr>
            <w:rFonts w:ascii="Arial" w:hAnsi="Arial" w:cs="Arial"/>
            <w:snapToGrid w:val="0"/>
            <w:sz w:val="20"/>
            <w:szCs w:val="20"/>
            <w:vertAlign w:val="superscript"/>
            <w:lang w:val="en-US"/>
          </w:rPr>
          <w:t>(</w:t>
        </w:r>
        <w:proofErr w:type="gramEnd"/>
        <w:r w:rsidRPr="00C95B31">
          <w:rPr>
            <w:rFonts w:ascii="Arial" w:hAnsi="Arial" w:cs="Arial"/>
            <w:snapToGrid w:val="0"/>
            <w:sz w:val="20"/>
            <w:szCs w:val="20"/>
            <w:vertAlign w:val="superscript"/>
            <w:lang w:val="en-US"/>
          </w:rPr>
          <w:t>2)</w:t>
        </w:r>
        <w:r w:rsidRPr="00C95B31">
          <w:rPr>
            <w:rFonts w:ascii="Arial" w:hAnsi="Arial" w:cs="Arial"/>
            <w:snapToGrid w:val="0"/>
            <w:sz w:val="20"/>
            <w:szCs w:val="20"/>
            <w:lang w:val="en-US"/>
          </w:rPr>
          <w:t xml:space="preserve"> on the other channel.</w:t>
        </w:r>
      </w:ins>
    </w:p>
    <w:p w:rsidR="005C27A3" w:rsidRPr="00C95B31" w:rsidRDefault="005C27A3" w:rsidP="005C27A3">
      <w:pPr>
        <w:tabs>
          <w:tab w:val="left" w:pos="1260"/>
        </w:tabs>
        <w:ind w:left="1980" w:hanging="1980"/>
        <w:rPr>
          <w:rFonts w:ascii="Arial" w:hAnsi="Arial" w:cs="Arial"/>
          <w:snapToGrid w:val="0"/>
          <w:sz w:val="20"/>
          <w:szCs w:val="20"/>
          <w:lang w:val="en-US"/>
        </w:rPr>
      </w:pPr>
      <w:r w:rsidRPr="00C95B31">
        <w:rPr>
          <w:rFonts w:ascii="Arial" w:hAnsi="Arial" w:cs="Arial"/>
          <w:snapToGrid w:val="0"/>
          <w:sz w:val="20"/>
          <w:szCs w:val="20"/>
          <w:lang w:val="en-US"/>
        </w:rPr>
        <w:t>Rule 5:</w:t>
      </w:r>
      <w:r w:rsidRPr="00C95B31">
        <w:rPr>
          <w:rFonts w:ascii="Arial" w:hAnsi="Arial" w:cs="Arial"/>
          <w:snapToGrid w:val="0"/>
          <w:sz w:val="20"/>
          <w:szCs w:val="20"/>
          <w:lang w:val="en-US"/>
        </w:rPr>
        <w:tab/>
      </w:r>
      <w:proofErr w:type="gramStart"/>
      <w:r w:rsidRPr="00C95B31">
        <w:rPr>
          <w:rFonts w:ascii="Arial" w:hAnsi="Arial" w:cs="Arial"/>
          <w:snapToGrid w:val="0"/>
          <w:sz w:val="20"/>
          <w:szCs w:val="20"/>
          <w:lang w:val="en-US"/>
        </w:rPr>
        <w:t>Available</w:t>
      </w:r>
      <w:r w:rsidRPr="00C95B31">
        <w:rPr>
          <w:rFonts w:ascii="Arial" w:hAnsi="Arial" w:cs="Arial"/>
          <w:snapToGrid w:val="0"/>
          <w:sz w:val="20"/>
          <w:szCs w:val="20"/>
          <w:vertAlign w:val="superscript"/>
          <w:lang w:val="en-US"/>
        </w:rPr>
        <w:t>(</w:t>
      </w:r>
      <w:proofErr w:type="gramEnd"/>
      <w:r w:rsidRPr="00C95B31">
        <w:rPr>
          <w:rFonts w:ascii="Arial" w:hAnsi="Arial" w:cs="Arial"/>
          <w:snapToGrid w:val="0"/>
          <w:sz w:val="20"/>
          <w:szCs w:val="20"/>
          <w:vertAlign w:val="superscript"/>
          <w:lang w:val="en-US"/>
        </w:rPr>
        <w:t>1)</w:t>
      </w:r>
      <w:r w:rsidRPr="00C95B31">
        <w:rPr>
          <w:rFonts w:ascii="Arial" w:hAnsi="Arial" w:cs="Arial"/>
          <w:snapToGrid w:val="0"/>
          <w:sz w:val="20"/>
          <w:szCs w:val="20"/>
          <w:lang w:val="en-US"/>
        </w:rPr>
        <w:t xml:space="preserve"> on selection channel and Unavailable</w:t>
      </w:r>
      <w:r w:rsidRPr="00C95B31">
        <w:rPr>
          <w:rFonts w:ascii="Arial" w:hAnsi="Arial" w:cs="Arial"/>
          <w:snapToGrid w:val="0"/>
          <w:sz w:val="20"/>
          <w:szCs w:val="20"/>
          <w:vertAlign w:val="superscript"/>
          <w:lang w:val="en-US"/>
        </w:rPr>
        <w:t>(2)</w:t>
      </w:r>
      <w:r w:rsidRPr="00C95B31">
        <w:rPr>
          <w:rFonts w:ascii="Arial" w:hAnsi="Arial" w:cs="Arial"/>
          <w:snapToGrid w:val="0"/>
          <w:sz w:val="20"/>
          <w:szCs w:val="20"/>
          <w:lang w:val="en-US"/>
        </w:rPr>
        <w:t xml:space="preserve"> on the other channel.</w:t>
      </w:r>
    </w:p>
    <w:p w:rsidR="005C27A3" w:rsidRPr="00C95B31" w:rsidRDefault="005C27A3" w:rsidP="005C27A3">
      <w:pPr>
        <w:pStyle w:val="FootnoteText"/>
        <w:rPr>
          <w:rFonts w:ascii="Arial" w:hAnsi="Arial" w:cs="Arial"/>
          <w:sz w:val="20"/>
          <w:lang w:val="en-US"/>
        </w:rPr>
      </w:pPr>
      <w:r w:rsidRPr="00C95B31">
        <w:rPr>
          <w:rFonts w:ascii="Arial" w:hAnsi="Arial" w:cs="Arial"/>
          <w:sz w:val="20"/>
          <w:vertAlign w:val="superscript"/>
          <w:lang w:val="en-US"/>
        </w:rPr>
        <w:t>(1)</w:t>
      </w:r>
      <w:r w:rsidRPr="00C95B31">
        <w:rPr>
          <w:rFonts w:ascii="Arial" w:hAnsi="Arial" w:cs="Arial"/>
          <w:sz w:val="20"/>
          <w:vertAlign w:val="superscript"/>
          <w:lang w:val="en-US"/>
        </w:rPr>
        <w:tab/>
      </w:r>
      <w:r w:rsidRPr="00C95B31">
        <w:rPr>
          <w:rFonts w:ascii="Arial" w:hAnsi="Arial" w:cs="Arial"/>
          <w:sz w:val="20"/>
          <w:lang w:val="en-US"/>
        </w:rPr>
        <w:t>Available – Mobile Station (SOTDMA or ITDMA), or Base Station reserved slot (FATDMA or Message 4) beyond 120 NM.</w:t>
      </w:r>
      <w:r w:rsidR="00F9460F" w:rsidRPr="00C95B31">
        <w:rPr>
          <w:rFonts w:ascii="Arial" w:hAnsi="Arial" w:cs="Arial"/>
          <w:sz w:val="20"/>
          <w:vertAlign w:val="superscript"/>
          <w:lang w:val="en-US"/>
        </w:rPr>
        <w:t>1</w:t>
      </w:r>
    </w:p>
    <w:p w:rsidR="005C27A3" w:rsidRPr="00C95B31" w:rsidRDefault="005C27A3" w:rsidP="005C27A3">
      <w:pPr>
        <w:pStyle w:val="FootnoteText"/>
        <w:rPr>
          <w:rFonts w:ascii="Arial" w:hAnsi="Arial" w:cs="Arial"/>
          <w:sz w:val="20"/>
          <w:lang w:val="en-US"/>
        </w:rPr>
      </w:pPr>
      <w:r w:rsidRPr="00C95B31">
        <w:rPr>
          <w:rFonts w:ascii="Arial" w:hAnsi="Arial" w:cs="Arial"/>
          <w:sz w:val="20"/>
          <w:vertAlign w:val="superscript"/>
          <w:lang w:val="en-US"/>
        </w:rPr>
        <w:t xml:space="preserve">(2) </w:t>
      </w:r>
      <w:r w:rsidRPr="00C95B31">
        <w:rPr>
          <w:rFonts w:ascii="Arial" w:hAnsi="Arial" w:cs="Arial"/>
          <w:sz w:val="20"/>
          <w:vertAlign w:val="superscript"/>
          <w:lang w:val="en-US"/>
        </w:rPr>
        <w:tab/>
      </w:r>
      <w:r w:rsidRPr="00C95B31">
        <w:rPr>
          <w:rFonts w:ascii="Arial" w:hAnsi="Arial" w:cs="Arial"/>
          <w:sz w:val="20"/>
          <w:lang w:val="en-US"/>
        </w:rPr>
        <w:t>Unavailable – Base Station reserved slot (FATDMA or Message 4) within 120 NM, or a Mobile Station reporting without position information.</w:t>
      </w:r>
      <w:r w:rsidR="00CF3C44" w:rsidRPr="00C95B31">
        <w:rPr>
          <w:rFonts w:ascii="Arial" w:hAnsi="Arial" w:cs="Arial"/>
          <w:sz w:val="20"/>
          <w:lang w:val="en-US"/>
        </w:rPr>
        <w:t>”</w:t>
      </w:r>
    </w:p>
    <w:p w:rsidR="00A87CFF" w:rsidRPr="00C95B31" w:rsidRDefault="00A87CFF" w:rsidP="00A87CFF">
      <w:pPr>
        <w:autoSpaceDE w:val="0"/>
        <w:autoSpaceDN w:val="0"/>
        <w:adjustRightInd w:val="0"/>
        <w:spacing w:after="0" w:line="240" w:lineRule="auto"/>
        <w:rPr>
          <w:rFonts w:ascii="Arial" w:hAnsi="Arial" w:cs="Arial"/>
          <w:sz w:val="20"/>
          <w:szCs w:val="20"/>
          <w:lang w:val="en-US"/>
        </w:rPr>
      </w:pPr>
    </w:p>
    <w:p w:rsidR="00366E16" w:rsidRPr="00F62A4F" w:rsidRDefault="00366E16" w:rsidP="00366E16">
      <w:pPr>
        <w:pStyle w:val="Heading1"/>
      </w:pPr>
      <w:r w:rsidRPr="00366E16">
        <w:rPr>
          <w:lang w:val="en-US"/>
        </w:rPr>
        <w:t>Repo</w:t>
      </w:r>
      <w:r w:rsidR="00B74717">
        <w:rPr>
          <w:lang w:val="en-US"/>
        </w:rPr>
        <w:t>rting rate when changing course</w:t>
      </w:r>
    </w:p>
    <w:p w:rsidR="00366E16" w:rsidRDefault="00366E16" w:rsidP="00366E16">
      <w:pPr>
        <w:pStyle w:val="Heading2"/>
        <w:jc w:val="both"/>
      </w:pPr>
      <w:r>
        <w:t>Background and rationale</w:t>
      </w:r>
    </w:p>
    <w:p w:rsidR="00366E16" w:rsidRPr="00C95B31" w:rsidRDefault="00366E16" w:rsidP="00366E16">
      <w:pPr>
        <w:rPr>
          <w:rFonts w:ascii="Arial" w:hAnsi="Arial" w:cs="Arial"/>
          <w:sz w:val="20"/>
          <w:szCs w:val="20"/>
          <w:lang w:val="en-GB" w:eastAsia="zh-CN"/>
        </w:rPr>
      </w:pPr>
      <w:r w:rsidRPr="00C95B31">
        <w:rPr>
          <w:rFonts w:ascii="Arial" w:hAnsi="Arial" w:cs="Arial"/>
          <w:sz w:val="20"/>
          <w:szCs w:val="20"/>
          <w:lang w:val="en-US"/>
        </w:rPr>
        <w:t>There is no means to determine if the vessel is changing course when there is no heading sensor available.  As an alternative, the COG can be used to determine when the vessel is changing course.</w:t>
      </w:r>
    </w:p>
    <w:p w:rsidR="00366E16" w:rsidRPr="00C16F4F" w:rsidRDefault="00366E16" w:rsidP="00366E16">
      <w:pPr>
        <w:pStyle w:val="Heading2"/>
        <w:jc w:val="both"/>
      </w:pPr>
      <w:r>
        <w:t>Discussion</w:t>
      </w:r>
    </w:p>
    <w:p w:rsidR="00366E16" w:rsidRPr="00921BAF" w:rsidRDefault="00366E16" w:rsidP="00366E16">
      <w:pPr>
        <w:pStyle w:val="Heading2"/>
        <w:jc w:val="both"/>
      </w:pPr>
      <w:r>
        <w:t>Proposal</w:t>
      </w:r>
    </w:p>
    <w:p w:rsidR="00366E16" w:rsidRPr="00C95B31" w:rsidRDefault="00366E16" w:rsidP="00366E16">
      <w:pPr>
        <w:rPr>
          <w:rFonts w:ascii="Arial" w:hAnsi="Arial" w:cs="Arial"/>
          <w:sz w:val="20"/>
          <w:szCs w:val="20"/>
          <w:lang w:val="en-US"/>
        </w:rPr>
      </w:pPr>
      <w:r w:rsidRPr="00C95B31">
        <w:rPr>
          <w:rFonts w:ascii="Arial" w:hAnsi="Arial" w:cs="Arial"/>
          <w:sz w:val="20"/>
          <w:szCs w:val="20"/>
          <w:lang w:val="en-US"/>
        </w:rPr>
        <w:t>Modify the following paragraphs of Annex 2 section 4.3.1.2:</w:t>
      </w:r>
    </w:p>
    <w:p w:rsidR="00366E16" w:rsidRPr="00C95B31" w:rsidRDefault="00157367" w:rsidP="00366E16">
      <w:pPr>
        <w:ind w:left="720"/>
        <w:rPr>
          <w:rFonts w:ascii="Arial" w:hAnsi="Arial" w:cs="Arial"/>
          <w:sz w:val="20"/>
          <w:szCs w:val="20"/>
          <w:lang w:val="en-US"/>
        </w:rPr>
      </w:pPr>
      <w:r w:rsidRPr="00C95B31">
        <w:rPr>
          <w:rFonts w:ascii="Arial" w:hAnsi="Arial" w:cs="Arial"/>
          <w:sz w:val="20"/>
          <w:szCs w:val="20"/>
          <w:lang w:val="en-US"/>
        </w:rPr>
        <w:t>“</w:t>
      </w:r>
      <w:r w:rsidR="00366E16" w:rsidRPr="00C95B31">
        <w:rPr>
          <w:rFonts w:ascii="Arial" w:hAnsi="Arial" w:cs="Arial"/>
          <w:sz w:val="20"/>
          <w:szCs w:val="20"/>
          <w:lang w:val="en-US"/>
        </w:rPr>
        <w:t xml:space="preserve">When a ship changes course, a shorter reporting interval should be required according to Table 1, Annex 1. </w:t>
      </w:r>
      <w:proofErr w:type="gramStart"/>
      <w:r w:rsidR="00366E16" w:rsidRPr="00C95B31">
        <w:rPr>
          <w:rFonts w:ascii="Arial" w:hAnsi="Arial" w:cs="Arial"/>
          <w:sz w:val="20"/>
          <w:szCs w:val="20"/>
          <w:lang w:val="en-US"/>
        </w:rPr>
        <w:t>Rr</w:t>
      </w:r>
      <w:proofErr w:type="gramEnd"/>
      <w:r w:rsidR="00366E16" w:rsidRPr="00C95B31">
        <w:rPr>
          <w:rFonts w:ascii="Arial" w:hAnsi="Arial" w:cs="Arial"/>
          <w:sz w:val="20"/>
          <w:szCs w:val="20"/>
          <w:lang w:val="en-US"/>
        </w:rPr>
        <w:t xml:space="preserve"> should be affected by changing course as described in this paragraph. </w:t>
      </w:r>
    </w:p>
    <w:p w:rsidR="00366E16" w:rsidRPr="00C95B31" w:rsidRDefault="00366E16" w:rsidP="00366E16">
      <w:pPr>
        <w:ind w:left="720"/>
        <w:rPr>
          <w:rFonts w:ascii="Arial" w:hAnsi="Arial" w:cs="Arial"/>
          <w:sz w:val="20"/>
          <w:szCs w:val="20"/>
          <w:lang w:val="en-US"/>
        </w:rPr>
      </w:pPr>
      <w:r w:rsidRPr="00C95B31">
        <w:rPr>
          <w:rFonts w:ascii="Arial" w:hAnsi="Arial" w:cs="Arial"/>
          <w:sz w:val="20"/>
          <w:szCs w:val="20"/>
          <w:lang w:val="en-US"/>
        </w:rPr>
        <w:t xml:space="preserve">A change of course should be determined by calculating the mean value of the heading information (HDG) for the last 30 s and comparing the result with the present heading. When HDG is </w:t>
      </w:r>
      <w:r w:rsidRPr="00C95B31">
        <w:rPr>
          <w:rFonts w:ascii="Arial" w:hAnsi="Arial" w:cs="Arial"/>
          <w:sz w:val="20"/>
          <w:szCs w:val="20"/>
          <w:lang w:val="en-US"/>
        </w:rPr>
        <w:lastRenderedPageBreak/>
        <w:t xml:space="preserve">unavailable, </w:t>
      </w:r>
      <w:ins w:id="45" w:author="Author">
        <w:r w:rsidRPr="00C95B31">
          <w:rPr>
            <w:rFonts w:ascii="Arial" w:hAnsi="Arial" w:cs="Arial"/>
            <w:sz w:val="20"/>
            <w:szCs w:val="20"/>
            <w:lang w:val="en-US"/>
          </w:rPr>
          <w:t xml:space="preserve">the Course </w:t>
        </w:r>
        <w:proofErr w:type="gramStart"/>
        <w:r w:rsidRPr="00C95B31">
          <w:rPr>
            <w:rFonts w:ascii="Arial" w:hAnsi="Arial" w:cs="Arial"/>
            <w:sz w:val="20"/>
            <w:szCs w:val="20"/>
            <w:lang w:val="en-US"/>
          </w:rPr>
          <w:t>Over</w:t>
        </w:r>
        <w:proofErr w:type="gramEnd"/>
        <w:r w:rsidRPr="00C95B31">
          <w:rPr>
            <w:rFonts w:ascii="Arial" w:hAnsi="Arial" w:cs="Arial"/>
            <w:sz w:val="20"/>
            <w:szCs w:val="20"/>
            <w:lang w:val="en-US"/>
          </w:rPr>
          <w:t xml:space="preserve"> Ground (COG) may be used in place of the HDG when the vessel has a Speed Over Ground (SOG) greater of equal to 5 knots.  If HDG is unavailable and SOG less than </w:t>
        </w:r>
        <w:r w:rsidR="00B97F09" w:rsidRPr="00C95B31">
          <w:rPr>
            <w:rFonts w:ascii="Arial" w:hAnsi="Arial" w:cs="Arial"/>
            <w:sz w:val="20"/>
            <w:szCs w:val="20"/>
            <w:lang w:val="en-US"/>
          </w:rPr>
          <w:t>5</w:t>
        </w:r>
        <w:r w:rsidRPr="00C95B31">
          <w:rPr>
            <w:rFonts w:ascii="Arial" w:hAnsi="Arial" w:cs="Arial"/>
            <w:sz w:val="20"/>
            <w:szCs w:val="20"/>
            <w:lang w:val="en-US"/>
          </w:rPr>
          <w:t xml:space="preserve"> knots, </w:t>
        </w:r>
      </w:ins>
      <w:r w:rsidRPr="00C95B31">
        <w:rPr>
          <w:rFonts w:ascii="Arial" w:hAnsi="Arial" w:cs="Arial"/>
          <w:sz w:val="20"/>
          <w:szCs w:val="20"/>
          <w:lang w:val="en-US"/>
        </w:rPr>
        <w:t xml:space="preserve">the </w:t>
      </w:r>
      <w:proofErr w:type="gramStart"/>
      <w:r w:rsidRPr="00C95B31">
        <w:rPr>
          <w:rFonts w:ascii="Arial" w:hAnsi="Arial" w:cs="Arial"/>
          <w:sz w:val="20"/>
          <w:szCs w:val="20"/>
          <w:lang w:val="en-US"/>
        </w:rPr>
        <w:t>Rr</w:t>
      </w:r>
      <w:proofErr w:type="gramEnd"/>
      <w:r w:rsidRPr="00C95B31">
        <w:rPr>
          <w:rFonts w:ascii="Arial" w:hAnsi="Arial" w:cs="Arial"/>
          <w:sz w:val="20"/>
          <w:szCs w:val="20"/>
          <w:lang w:val="en-US"/>
        </w:rPr>
        <w:t xml:space="preserve"> should not be affected.</w:t>
      </w:r>
    </w:p>
    <w:p w:rsidR="00366E16" w:rsidRPr="00C95B31" w:rsidRDefault="00366E16" w:rsidP="00366E16">
      <w:pPr>
        <w:ind w:left="720"/>
        <w:rPr>
          <w:rFonts w:ascii="Arial" w:hAnsi="Arial" w:cs="Arial"/>
          <w:sz w:val="20"/>
          <w:szCs w:val="20"/>
          <w:lang w:val="en-US"/>
        </w:rPr>
      </w:pPr>
      <w:r w:rsidRPr="00C95B31">
        <w:rPr>
          <w:rFonts w:ascii="Arial" w:hAnsi="Arial" w:cs="Arial"/>
          <w:sz w:val="20"/>
          <w:szCs w:val="20"/>
          <w:lang w:val="en-US"/>
        </w:rPr>
        <w:t xml:space="preserve">If the difference exceeds 5°, a higher </w:t>
      </w:r>
      <w:proofErr w:type="gramStart"/>
      <w:r w:rsidRPr="00C95B31">
        <w:rPr>
          <w:rFonts w:ascii="Arial" w:hAnsi="Arial" w:cs="Arial"/>
          <w:sz w:val="20"/>
          <w:szCs w:val="20"/>
          <w:lang w:val="en-US"/>
        </w:rPr>
        <w:t>Rr</w:t>
      </w:r>
      <w:proofErr w:type="gramEnd"/>
      <w:r w:rsidRPr="00C95B31">
        <w:rPr>
          <w:rFonts w:ascii="Arial" w:hAnsi="Arial" w:cs="Arial"/>
          <w:sz w:val="20"/>
          <w:szCs w:val="20"/>
          <w:lang w:val="en-US"/>
        </w:rPr>
        <w:t xml:space="preserve"> should be applied in accordance with Table 1, Annex 1. The higher </w:t>
      </w:r>
      <w:proofErr w:type="gramStart"/>
      <w:r w:rsidRPr="00C95B31">
        <w:rPr>
          <w:rFonts w:ascii="Arial" w:hAnsi="Arial" w:cs="Arial"/>
          <w:sz w:val="20"/>
          <w:szCs w:val="20"/>
          <w:lang w:val="en-US"/>
        </w:rPr>
        <w:t>Rr</w:t>
      </w:r>
      <w:proofErr w:type="gramEnd"/>
      <w:r w:rsidRPr="00C95B31">
        <w:rPr>
          <w:rFonts w:ascii="Arial" w:hAnsi="Arial" w:cs="Arial"/>
          <w:sz w:val="20"/>
          <w:szCs w:val="20"/>
          <w:lang w:val="en-US"/>
        </w:rPr>
        <w:t xml:space="preserve"> should be maintained by using ITDMA to complement SOTDMA scheduled transmissions in order to derive the desired Rr. When 5° is exceeded, the reporting interval should be decreased beginning with a broadcast within the next 150 slots (see § 3.3.4.2.1) using either a scheduled SOTDMA slot, or a RATDMA access slot (see § 3.3.5.5).</w:t>
      </w:r>
    </w:p>
    <w:p w:rsidR="00366E16" w:rsidRPr="00C95B31" w:rsidRDefault="00366E16" w:rsidP="00366E16">
      <w:pPr>
        <w:ind w:left="720"/>
        <w:rPr>
          <w:rFonts w:ascii="Arial" w:hAnsi="Arial" w:cs="Arial"/>
          <w:sz w:val="20"/>
          <w:szCs w:val="20"/>
          <w:lang w:val="en-US"/>
        </w:rPr>
      </w:pPr>
      <w:r w:rsidRPr="00C95B31">
        <w:rPr>
          <w:rFonts w:ascii="Arial" w:hAnsi="Arial" w:cs="Arial"/>
          <w:sz w:val="20"/>
          <w:szCs w:val="20"/>
          <w:lang w:val="en-US"/>
        </w:rPr>
        <w:t xml:space="preserve">The increased </w:t>
      </w:r>
      <w:proofErr w:type="gramStart"/>
      <w:r w:rsidRPr="00C95B31">
        <w:rPr>
          <w:rFonts w:ascii="Arial" w:hAnsi="Arial" w:cs="Arial"/>
          <w:sz w:val="20"/>
          <w:szCs w:val="20"/>
          <w:lang w:val="en-US"/>
        </w:rPr>
        <w:t>Rr</w:t>
      </w:r>
      <w:proofErr w:type="gramEnd"/>
      <w:r w:rsidRPr="00C95B31">
        <w:rPr>
          <w:rFonts w:ascii="Arial" w:hAnsi="Arial" w:cs="Arial"/>
          <w:sz w:val="20"/>
          <w:szCs w:val="20"/>
          <w:lang w:val="en-US"/>
        </w:rPr>
        <w:t xml:space="preserve"> should be maintained until the difference between the mean value of heading and present heading has been less than 5</w:t>
      </w:r>
      <w:r w:rsidRPr="00C95B31">
        <w:rPr>
          <w:rFonts w:ascii="Arial" w:hAnsi="Arial" w:cs="Arial"/>
          <w:sz w:val="20"/>
          <w:szCs w:val="20"/>
        </w:rPr>
        <w:t></w:t>
      </w:r>
      <w:r w:rsidRPr="00C95B31">
        <w:rPr>
          <w:rFonts w:ascii="Arial" w:hAnsi="Arial" w:cs="Arial"/>
          <w:sz w:val="20"/>
          <w:szCs w:val="20"/>
          <w:lang w:val="en-US"/>
        </w:rPr>
        <w:t xml:space="preserve"> for more than 20 s.</w:t>
      </w:r>
    </w:p>
    <w:p w:rsidR="00366E16" w:rsidRPr="00C95B31" w:rsidRDefault="00366E16" w:rsidP="00366E16">
      <w:pPr>
        <w:ind w:left="720"/>
        <w:rPr>
          <w:rFonts w:ascii="Arial" w:hAnsi="Arial" w:cs="Arial"/>
          <w:sz w:val="20"/>
          <w:szCs w:val="20"/>
          <w:lang w:val="en-US"/>
        </w:rPr>
      </w:pPr>
      <w:r w:rsidRPr="00C95B31">
        <w:rPr>
          <w:rFonts w:ascii="Arial" w:hAnsi="Arial" w:cs="Arial"/>
          <w:sz w:val="20"/>
          <w:szCs w:val="20"/>
          <w:lang w:val="en-US"/>
        </w:rPr>
        <w:t xml:space="preserve">If </w:t>
      </w:r>
      <w:ins w:id="46" w:author="Author">
        <w:r w:rsidRPr="00C95B31">
          <w:rPr>
            <w:rFonts w:ascii="Arial" w:hAnsi="Arial" w:cs="Arial"/>
            <w:sz w:val="20"/>
            <w:szCs w:val="20"/>
            <w:lang w:val="en-US"/>
          </w:rPr>
          <w:t xml:space="preserve">no longer able to determine change of course </w:t>
        </w:r>
      </w:ins>
      <w:del w:id="47" w:author="Author">
        <w:r w:rsidRPr="00C95B31" w:rsidDel="00AF0191">
          <w:rPr>
            <w:rFonts w:ascii="Arial" w:hAnsi="Arial" w:cs="Arial"/>
            <w:sz w:val="20"/>
            <w:szCs w:val="20"/>
            <w:lang w:val="en-US"/>
          </w:rPr>
          <w:delText xml:space="preserve">heading information is lost </w:delText>
        </w:r>
      </w:del>
      <w:r w:rsidRPr="00C95B31">
        <w:rPr>
          <w:rFonts w:ascii="Arial" w:hAnsi="Arial" w:cs="Arial"/>
          <w:sz w:val="20"/>
          <w:szCs w:val="20"/>
          <w:lang w:val="en-US"/>
        </w:rPr>
        <w:t>during normal operation, the reporting schedule should revert to the default reporting interval, unless a new transmission schedule is ordered by assigned mode command.</w:t>
      </w:r>
      <w:r w:rsidR="00157367" w:rsidRPr="00C95B31">
        <w:rPr>
          <w:rFonts w:ascii="Arial" w:hAnsi="Arial" w:cs="Arial"/>
          <w:sz w:val="20"/>
          <w:szCs w:val="20"/>
          <w:lang w:val="en-US"/>
        </w:rPr>
        <w:t>”</w:t>
      </w:r>
    </w:p>
    <w:p w:rsidR="00030432" w:rsidRPr="00C95B31" w:rsidRDefault="00030432" w:rsidP="00BB4557">
      <w:pPr>
        <w:jc w:val="both"/>
        <w:rPr>
          <w:sz w:val="20"/>
          <w:szCs w:val="20"/>
          <w:lang w:val="en-US"/>
        </w:rPr>
      </w:pPr>
    </w:p>
    <w:p w:rsidR="00F9460F" w:rsidRPr="00F62A4F" w:rsidRDefault="009416E7" w:rsidP="00F9460F">
      <w:pPr>
        <w:pStyle w:val="Heading1"/>
      </w:pPr>
      <w:r>
        <w:rPr>
          <w:lang w:val="en-US"/>
        </w:rPr>
        <w:t>EPFS values for AIS AtoN</w:t>
      </w:r>
    </w:p>
    <w:p w:rsidR="00F9460F" w:rsidRDefault="00F9460F" w:rsidP="00F9460F">
      <w:pPr>
        <w:pStyle w:val="Heading2"/>
        <w:jc w:val="both"/>
      </w:pPr>
      <w:r>
        <w:t>Background and rationale</w:t>
      </w:r>
    </w:p>
    <w:p w:rsidR="009416E7" w:rsidRPr="00C95B31" w:rsidRDefault="009416E7" w:rsidP="009416E7">
      <w:pPr>
        <w:rPr>
          <w:rFonts w:ascii="Arial" w:hAnsi="Arial" w:cs="Arial"/>
          <w:sz w:val="20"/>
          <w:szCs w:val="20"/>
          <w:lang w:val="en-US"/>
        </w:rPr>
      </w:pPr>
      <w:r w:rsidRPr="00C95B31">
        <w:rPr>
          <w:rFonts w:ascii="Arial" w:hAnsi="Arial" w:cs="Arial"/>
          <w:sz w:val="20"/>
          <w:szCs w:val="20"/>
          <w:lang w:val="en-US"/>
        </w:rPr>
        <w:t>It’s not clear if type of EPFS values 1-6 or 15 should be used for internal GNSS. Class A uses EPFS values 1-6 for the external sensor input. Different to Class A there is no sensor input on the AtoN. Therefor</w:t>
      </w:r>
      <w:r w:rsidR="00157367" w:rsidRPr="00C95B31">
        <w:rPr>
          <w:rFonts w:ascii="Arial" w:hAnsi="Arial" w:cs="Arial"/>
          <w:sz w:val="20"/>
          <w:szCs w:val="20"/>
          <w:lang w:val="en-US"/>
        </w:rPr>
        <w:t>e</w:t>
      </w:r>
      <w:r w:rsidRPr="00C95B31">
        <w:rPr>
          <w:rFonts w:ascii="Arial" w:hAnsi="Arial" w:cs="Arial"/>
          <w:sz w:val="20"/>
          <w:szCs w:val="20"/>
          <w:lang w:val="en-US"/>
        </w:rPr>
        <w:t xml:space="preserve"> it seems to be appropriate to use the values 1-6 for the internal GNSS.</w:t>
      </w:r>
    </w:p>
    <w:p w:rsidR="009416E7" w:rsidRPr="00C95B31" w:rsidRDefault="00157367" w:rsidP="009416E7">
      <w:pPr>
        <w:rPr>
          <w:rFonts w:ascii="Arial" w:hAnsi="Arial" w:cs="Arial"/>
          <w:sz w:val="20"/>
          <w:szCs w:val="20"/>
          <w:lang w:val="en-US" w:eastAsia="zh-CN"/>
        </w:rPr>
      </w:pPr>
      <w:r w:rsidRPr="00C95B31">
        <w:rPr>
          <w:rFonts w:ascii="Arial" w:hAnsi="Arial" w:cs="Arial"/>
          <w:sz w:val="20"/>
          <w:szCs w:val="20"/>
          <w:lang w:val="en-US"/>
        </w:rPr>
        <w:t>It should be clarified</w:t>
      </w:r>
      <w:r w:rsidR="009416E7" w:rsidRPr="00C95B31">
        <w:rPr>
          <w:rFonts w:ascii="Arial" w:hAnsi="Arial" w:cs="Arial"/>
          <w:sz w:val="20"/>
          <w:szCs w:val="20"/>
          <w:lang w:val="en-US"/>
        </w:rPr>
        <w:t xml:space="preserve"> if type of EPFS values 1-6 or 15 should be used for internal GNSS.</w:t>
      </w:r>
    </w:p>
    <w:p w:rsidR="00F9460F" w:rsidRPr="00C16F4F" w:rsidRDefault="00F9460F" w:rsidP="00F9460F">
      <w:pPr>
        <w:pStyle w:val="Heading2"/>
        <w:jc w:val="both"/>
      </w:pPr>
      <w:r>
        <w:t>Discussion</w:t>
      </w:r>
    </w:p>
    <w:p w:rsidR="00F9460F" w:rsidRPr="00921BAF" w:rsidRDefault="00F9460F" w:rsidP="00F9460F">
      <w:pPr>
        <w:pStyle w:val="Heading2"/>
        <w:jc w:val="both"/>
      </w:pPr>
      <w:r>
        <w:t>Proposal</w:t>
      </w:r>
    </w:p>
    <w:p w:rsidR="004922F6" w:rsidRPr="00C95B31" w:rsidRDefault="004922F6" w:rsidP="00BB4557">
      <w:pPr>
        <w:jc w:val="both"/>
        <w:rPr>
          <w:rFonts w:ascii="Arial" w:hAnsi="Arial" w:cs="Arial"/>
          <w:sz w:val="20"/>
          <w:szCs w:val="20"/>
          <w:lang w:val="en-US"/>
        </w:rPr>
      </w:pPr>
      <w:r w:rsidRPr="00C95B31">
        <w:rPr>
          <w:rFonts w:ascii="Arial" w:hAnsi="Arial" w:cs="Arial"/>
          <w:sz w:val="20"/>
          <w:szCs w:val="20"/>
          <w:lang w:val="en-US"/>
        </w:rPr>
        <w:t>Meeting proposes to amend Annex 8 Clause 3.19, Table 73 as follows:</w:t>
      </w:r>
    </w:p>
    <w:p w:rsidR="009416E7" w:rsidRPr="00316C01" w:rsidRDefault="009416E7" w:rsidP="009416E7">
      <w:pPr>
        <w:pStyle w:val="TableNo"/>
        <w:rPr>
          <w:lang w:val="en-US"/>
        </w:rPr>
      </w:pPr>
      <w:bookmarkStart w:id="48" w:name="_Ref139010545"/>
      <w:r w:rsidRPr="00316C01">
        <w:rPr>
          <w:lang w:val="en-US"/>
        </w:rPr>
        <w:t>TABLE 73</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3"/>
        <w:gridCol w:w="1433"/>
        <w:gridCol w:w="6517"/>
      </w:tblGrid>
      <w:tr w:rsidR="009416E7" w:rsidRPr="000A0560" w:rsidTr="009E6825">
        <w:trPr>
          <w:cantSplit/>
          <w:tblHeader/>
          <w:jc w:val="center"/>
        </w:trPr>
        <w:tc>
          <w:tcPr>
            <w:tcW w:w="1683" w:type="dxa"/>
            <w:shd w:val="clear" w:color="auto" w:fill="FFFFFF"/>
            <w:vAlign w:val="center"/>
          </w:tcPr>
          <w:bookmarkEnd w:id="48"/>
          <w:p w:rsidR="009416E7" w:rsidRPr="000A0560" w:rsidRDefault="009416E7" w:rsidP="009E6825">
            <w:pPr>
              <w:pStyle w:val="Tablehead"/>
              <w:rPr>
                <w:sz w:val="20"/>
              </w:rPr>
            </w:pPr>
            <w:proofErr w:type="spellStart"/>
            <w:r w:rsidRPr="000A0560">
              <w:rPr>
                <w:sz w:val="20"/>
              </w:rPr>
              <w:t>Parameter</w:t>
            </w:r>
            <w:proofErr w:type="spellEnd"/>
          </w:p>
        </w:tc>
        <w:tc>
          <w:tcPr>
            <w:tcW w:w="1433" w:type="dxa"/>
            <w:shd w:val="clear" w:color="auto" w:fill="FFFFFF"/>
            <w:vAlign w:val="center"/>
          </w:tcPr>
          <w:p w:rsidR="009416E7" w:rsidRPr="000A0560" w:rsidRDefault="009416E7" w:rsidP="009E6825">
            <w:pPr>
              <w:pStyle w:val="Tablehead"/>
              <w:rPr>
                <w:sz w:val="20"/>
                <w:lang w:val="en-US"/>
              </w:rPr>
            </w:pPr>
            <w:r w:rsidRPr="000A0560">
              <w:rPr>
                <w:sz w:val="20"/>
                <w:lang w:val="en-US"/>
              </w:rPr>
              <w:t>Number of bits</w:t>
            </w:r>
          </w:p>
        </w:tc>
        <w:tc>
          <w:tcPr>
            <w:tcW w:w="6517" w:type="dxa"/>
            <w:shd w:val="clear" w:color="auto" w:fill="FFFFFF"/>
            <w:vAlign w:val="center"/>
          </w:tcPr>
          <w:p w:rsidR="009416E7" w:rsidRPr="000A0560" w:rsidRDefault="009416E7" w:rsidP="009E6825">
            <w:pPr>
              <w:pStyle w:val="Tablehead"/>
              <w:rPr>
                <w:sz w:val="20"/>
                <w:lang w:val="en-US"/>
              </w:rPr>
            </w:pPr>
            <w:r w:rsidRPr="000A0560">
              <w:rPr>
                <w:sz w:val="20"/>
                <w:lang w:val="en-US"/>
              </w:rPr>
              <w:t>Description</w:t>
            </w:r>
          </w:p>
        </w:tc>
      </w:tr>
      <w:tr w:rsidR="009416E7" w:rsidRPr="000A0560" w:rsidTr="009E6825">
        <w:trPr>
          <w:cantSplit/>
          <w:jc w:val="center"/>
        </w:trPr>
        <w:tc>
          <w:tcPr>
            <w:tcW w:w="1683" w:type="dxa"/>
          </w:tcPr>
          <w:p w:rsidR="009416E7" w:rsidRPr="000A0560" w:rsidRDefault="009416E7" w:rsidP="009E6825">
            <w:pPr>
              <w:pStyle w:val="Tabletext"/>
              <w:jc w:val="left"/>
              <w:rPr>
                <w:sz w:val="20"/>
                <w:lang w:val="en-US"/>
              </w:rPr>
            </w:pPr>
            <w:r w:rsidRPr="000A0560">
              <w:rPr>
                <w:sz w:val="20"/>
                <w:lang w:val="en-US"/>
              </w:rPr>
              <w:t>Message ID</w:t>
            </w:r>
          </w:p>
        </w:tc>
        <w:tc>
          <w:tcPr>
            <w:tcW w:w="1433" w:type="dxa"/>
          </w:tcPr>
          <w:p w:rsidR="009416E7" w:rsidRPr="000A0560" w:rsidRDefault="009416E7" w:rsidP="009E6825">
            <w:pPr>
              <w:pStyle w:val="Tabletext"/>
              <w:keepLines/>
              <w:tabs>
                <w:tab w:val="left" w:leader="dot" w:pos="7938"/>
                <w:tab w:val="center" w:pos="9526"/>
              </w:tabs>
              <w:ind w:left="567" w:hanging="567"/>
              <w:jc w:val="center"/>
              <w:rPr>
                <w:sz w:val="20"/>
                <w:lang w:val="en-US"/>
              </w:rPr>
            </w:pPr>
            <w:r w:rsidRPr="000A0560">
              <w:rPr>
                <w:sz w:val="20"/>
                <w:lang w:val="en-US"/>
              </w:rPr>
              <w:t>6</w:t>
            </w:r>
          </w:p>
        </w:tc>
        <w:tc>
          <w:tcPr>
            <w:tcW w:w="6517" w:type="dxa"/>
          </w:tcPr>
          <w:p w:rsidR="009416E7" w:rsidRPr="000A0560" w:rsidRDefault="009416E7" w:rsidP="009E6825">
            <w:pPr>
              <w:pStyle w:val="Tabletext"/>
              <w:jc w:val="left"/>
              <w:rPr>
                <w:sz w:val="20"/>
                <w:lang w:val="en-US"/>
              </w:rPr>
            </w:pPr>
            <w:r w:rsidRPr="000A0560">
              <w:rPr>
                <w:sz w:val="20"/>
                <w:lang w:val="en-US"/>
              </w:rPr>
              <w:t>Identifier for Message 21</w:t>
            </w:r>
          </w:p>
        </w:tc>
      </w:tr>
      <w:tr w:rsidR="009416E7" w:rsidRPr="000A0560" w:rsidTr="009E6825">
        <w:trPr>
          <w:cantSplit/>
          <w:jc w:val="center"/>
        </w:trPr>
        <w:tc>
          <w:tcPr>
            <w:tcW w:w="1683" w:type="dxa"/>
          </w:tcPr>
          <w:p w:rsidR="009416E7" w:rsidRPr="000A0560" w:rsidRDefault="009416E7" w:rsidP="009E6825">
            <w:pPr>
              <w:pStyle w:val="Tabletext"/>
              <w:jc w:val="left"/>
              <w:rPr>
                <w:sz w:val="20"/>
                <w:lang w:val="en-US"/>
              </w:rPr>
            </w:pPr>
            <w:r w:rsidRPr="000A0560">
              <w:rPr>
                <w:sz w:val="20"/>
                <w:lang w:val="en-US"/>
              </w:rPr>
              <w:t>Repeat indicator</w:t>
            </w:r>
          </w:p>
        </w:tc>
        <w:tc>
          <w:tcPr>
            <w:tcW w:w="1433" w:type="dxa"/>
          </w:tcPr>
          <w:p w:rsidR="009416E7" w:rsidRPr="000A0560" w:rsidRDefault="009416E7" w:rsidP="009E6825">
            <w:pPr>
              <w:pStyle w:val="Tabletext"/>
              <w:keepLines/>
              <w:tabs>
                <w:tab w:val="left" w:leader="dot" w:pos="7938"/>
                <w:tab w:val="center" w:pos="9526"/>
              </w:tabs>
              <w:ind w:left="567" w:hanging="567"/>
              <w:jc w:val="center"/>
              <w:rPr>
                <w:sz w:val="20"/>
                <w:lang w:val="en-US"/>
              </w:rPr>
            </w:pPr>
            <w:r w:rsidRPr="000A0560">
              <w:rPr>
                <w:sz w:val="20"/>
                <w:lang w:val="en-US"/>
              </w:rPr>
              <w:t>2</w:t>
            </w:r>
          </w:p>
        </w:tc>
        <w:tc>
          <w:tcPr>
            <w:tcW w:w="6517" w:type="dxa"/>
          </w:tcPr>
          <w:p w:rsidR="009416E7" w:rsidRPr="000A0560" w:rsidRDefault="009416E7" w:rsidP="009E6825">
            <w:pPr>
              <w:pStyle w:val="Tabletext"/>
              <w:jc w:val="left"/>
              <w:rPr>
                <w:sz w:val="20"/>
              </w:rPr>
            </w:pPr>
            <w:r w:rsidRPr="000A0560">
              <w:rPr>
                <w:sz w:val="20"/>
                <w:lang w:val="en-US"/>
              </w:rPr>
              <w:t xml:space="preserve">Used by the repeater to indicate how many times a message has been repeated. </w:t>
            </w:r>
            <w:proofErr w:type="spellStart"/>
            <w:r w:rsidRPr="000A0560">
              <w:rPr>
                <w:sz w:val="20"/>
              </w:rPr>
              <w:t>See</w:t>
            </w:r>
            <w:proofErr w:type="spellEnd"/>
            <w:r w:rsidRPr="000A0560">
              <w:rPr>
                <w:sz w:val="20"/>
              </w:rPr>
              <w:t xml:space="preserve"> § 4.6.1, </w:t>
            </w:r>
            <w:proofErr w:type="spellStart"/>
            <w:r w:rsidRPr="000A0560">
              <w:rPr>
                <w:sz w:val="20"/>
              </w:rPr>
              <w:t>Annex</w:t>
            </w:r>
            <w:proofErr w:type="spellEnd"/>
            <w:r w:rsidRPr="000A0560">
              <w:rPr>
                <w:sz w:val="20"/>
              </w:rPr>
              <w:t xml:space="preserve"> 2; 0-3; 0 = default; 3 = do not </w:t>
            </w:r>
            <w:proofErr w:type="spellStart"/>
            <w:r w:rsidRPr="000A0560">
              <w:rPr>
                <w:sz w:val="20"/>
              </w:rPr>
              <w:t>repeat</w:t>
            </w:r>
            <w:proofErr w:type="spellEnd"/>
            <w:r w:rsidRPr="000A0560">
              <w:rPr>
                <w:sz w:val="20"/>
              </w:rPr>
              <w:t xml:space="preserve"> </w:t>
            </w:r>
            <w:proofErr w:type="spellStart"/>
            <w:r w:rsidRPr="000A0560">
              <w:rPr>
                <w:sz w:val="20"/>
              </w:rPr>
              <w:t>any</w:t>
            </w:r>
            <w:proofErr w:type="spellEnd"/>
            <w:r w:rsidRPr="000A0560">
              <w:rPr>
                <w:sz w:val="20"/>
              </w:rPr>
              <w:t xml:space="preserve"> more</w:t>
            </w:r>
          </w:p>
        </w:tc>
      </w:tr>
      <w:tr w:rsidR="009416E7" w:rsidRPr="009416E7" w:rsidTr="009E6825">
        <w:trPr>
          <w:cantSplit/>
          <w:jc w:val="center"/>
        </w:trPr>
        <w:tc>
          <w:tcPr>
            <w:tcW w:w="1683" w:type="dxa"/>
          </w:tcPr>
          <w:p w:rsidR="009416E7" w:rsidRPr="000A0560" w:rsidRDefault="009416E7" w:rsidP="009E6825">
            <w:pPr>
              <w:pStyle w:val="Tabletext"/>
              <w:jc w:val="left"/>
              <w:rPr>
                <w:sz w:val="20"/>
              </w:rPr>
            </w:pPr>
            <w:r w:rsidRPr="000A0560">
              <w:rPr>
                <w:sz w:val="20"/>
              </w:rPr>
              <w:t>ID</w:t>
            </w:r>
          </w:p>
        </w:tc>
        <w:tc>
          <w:tcPr>
            <w:tcW w:w="1433"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30</w:t>
            </w:r>
          </w:p>
        </w:tc>
        <w:tc>
          <w:tcPr>
            <w:tcW w:w="6517" w:type="dxa"/>
          </w:tcPr>
          <w:p w:rsidR="009416E7" w:rsidRPr="000A0560" w:rsidRDefault="009416E7" w:rsidP="009E6825">
            <w:pPr>
              <w:pStyle w:val="Tabletext"/>
              <w:jc w:val="left"/>
              <w:rPr>
                <w:sz w:val="20"/>
                <w:lang w:val="en-US"/>
              </w:rPr>
            </w:pPr>
            <w:r w:rsidRPr="000A0560">
              <w:rPr>
                <w:sz w:val="20"/>
                <w:lang w:val="en-US"/>
              </w:rPr>
              <w:t>MMSI number, (see Article 19 of the RR and Recommendation ITU</w:t>
            </w:r>
            <w:r w:rsidRPr="000A0560">
              <w:rPr>
                <w:sz w:val="20"/>
                <w:lang w:val="en-US"/>
              </w:rPr>
              <w:noBreakHyphen/>
              <w:t>R M.585)</w:t>
            </w:r>
          </w:p>
        </w:tc>
      </w:tr>
      <w:tr w:rsidR="009416E7" w:rsidRPr="009416E7" w:rsidTr="009E6825">
        <w:trPr>
          <w:cantSplit/>
          <w:jc w:val="center"/>
        </w:trPr>
        <w:tc>
          <w:tcPr>
            <w:tcW w:w="1683" w:type="dxa"/>
          </w:tcPr>
          <w:p w:rsidR="009416E7" w:rsidRPr="00316C01" w:rsidRDefault="009416E7" w:rsidP="009E6825">
            <w:pPr>
              <w:pStyle w:val="Tabletext"/>
              <w:jc w:val="left"/>
              <w:rPr>
                <w:sz w:val="20"/>
                <w:lang w:val="en-US"/>
              </w:rPr>
            </w:pPr>
            <w:r w:rsidRPr="00316C01">
              <w:rPr>
                <w:sz w:val="20"/>
                <w:lang w:val="en-US"/>
              </w:rPr>
              <w:t>Type of aids-to-navigation</w:t>
            </w:r>
          </w:p>
        </w:tc>
        <w:tc>
          <w:tcPr>
            <w:tcW w:w="1433"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5</w:t>
            </w:r>
          </w:p>
        </w:tc>
        <w:tc>
          <w:tcPr>
            <w:tcW w:w="6517" w:type="dxa"/>
          </w:tcPr>
          <w:p w:rsidR="009416E7" w:rsidRPr="000A0560" w:rsidRDefault="009416E7" w:rsidP="009E6825">
            <w:pPr>
              <w:pStyle w:val="Tabletext"/>
              <w:jc w:val="left"/>
              <w:rPr>
                <w:sz w:val="20"/>
                <w:lang w:val="en-US"/>
              </w:rPr>
            </w:pPr>
            <w:r w:rsidRPr="000A0560">
              <w:rPr>
                <w:sz w:val="20"/>
                <w:lang w:val="en-US"/>
              </w:rPr>
              <w:t>0 = not available = default; refer to appropriate definition set up by IALA; see Table 74</w:t>
            </w:r>
          </w:p>
        </w:tc>
      </w:tr>
      <w:tr w:rsidR="009416E7" w:rsidRPr="009416E7" w:rsidTr="009E6825">
        <w:trPr>
          <w:cantSplit/>
          <w:jc w:val="center"/>
        </w:trPr>
        <w:tc>
          <w:tcPr>
            <w:tcW w:w="1683" w:type="dxa"/>
          </w:tcPr>
          <w:p w:rsidR="009416E7" w:rsidRPr="00316C01" w:rsidRDefault="009416E7" w:rsidP="009E6825">
            <w:pPr>
              <w:pStyle w:val="Tabletext"/>
              <w:jc w:val="left"/>
              <w:rPr>
                <w:sz w:val="20"/>
                <w:lang w:val="en-US"/>
              </w:rPr>
            </w:pPr>
            <w:r w:rsidRPr="00316C01">
              <w:rPr>
                <w:sz w:val="20"/>
                <w:lang w:val="en-US"/>
              </w:rPr>
              <w:t>Name of Aids-to-Navigation</w:t>
            </w:r>
          </w:p>
        </w:tc>
        <w:tc>
          <w:tcPr>
            <w:tcW w:w="1433"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120</w:t>
            </w:r>
          </w:p>
        </w:tc>
        <w:tc>
          <w:tcPr>
            <w:tcW w:w="6517" w:type="dxa"/>
          </w:tcPr>
          <w:p w:rsidR="009416E7" w:rsidRPr="000A0560" w:rsidRDefault="009416E7" w:rsidP="009E6825">
            <w:pPr>
              <w:pStyle w:val="Tabletext"/>
              <w:jc w:val="left"/>
              <w:rPr>
                <w:sz w:val="20"/>
                <w:lang w:val="en-US"/>
              </w:rPr>
            </w:pPr>
            <w:r w:rsidRPr="000A0560">
              <w:rPr>
                <w:sz w:val="20"/>
                <w:lang w:val="en-US"/>
              </w:rPr>
              <w:t>Maximum 20 characters 6-bi</w:t>
            </w:r>
            <w:r>
              <w:rPr>
                <w:sz w:val="20"/>
                <w:lang w:val="en-US"/>
              </w:rPr>
              <w:t>t ASCII, as defined in Table 47</w:t>
            </w:r>
            <w:r w:rsidRPr="000A0560">
              <w:rPr>
                <w:sz w:val="20"/>
                <w:lang w:val="en-US"/>
              </w:rPr>
              <w:br/>
            </w:r>
            <w:r w:rsidRPr="00D43998">
              <w:rPr>
                <w:lang w:val="en-US"/>
              </w:rPr>
              <w:t>“</w:t>
            </w:r>
            <w:r w:rsidRPr="000A0560">
              <w:rPr>
                <w:sz w:val="20"/>
                <w:lang w:val="en-US"/>
              </w:rPr>
              <w:t>@@@@@@@@@@@@@@@@@@@@</w:t>
            </w:r>
            <w:r w:rsidRPr="00D43998">
              <w:rPr>
                <w:lang w:val="en-US"/>
              </w:rPr>
              <w:t>”</w:t>
            </w:r>
            <w:r w:rsidRPr="000A0560">
              <w:rPr>
                <w:sz w:val="20"/>
                <w:lang w:val="en-US"/>
              </w:rPr>
              <w:t xml:space="preserve"> = not available = default.</w:t>
            </w:r>
          </w:p>
          <w:p w:rsidR="009416E7" w:rsidRPr="000A0560" w:rsidRDefault="009416E7" w:rsidP="009E6825">
            <w:pPr>
              <w:pStyle w:val="Tabletext"/>
              <w:jc w:val="left"/>
              <w:rPr>
                <w:sz w:val="20"/>
                <w:lang w:val="en-US"/>
              </w:rPr>
            </w:pPr>
            <w:r w:rsidRPr="000A0560">
              <w:rPr>
                <w:sz w:val="20"/>
                <w:lang w:val="en-US"/>
              </w:rPr>
              <w:t xml:space="preserve">The name of the AtoN may be extended by the parameter </w:t>
            </w:r>
            <w:r w:rsidRPr="00D43998">
              <w:rPr>
                <w:lang w:val="en-US"/>
              </w:rPr>
              <w:t>“</w:t>
            </w:r>
            <w:r w:rsidRPr="000A0560">
              <w:rPr>
                <w:sz w:val="20"/>
                <w:lang w:val="en-US"/>
              </w:rPr>
              <w:t>Name of Aid-to-Navigation Extension</w:t>
            </w:r>
            <w:r w:rsidRPr="00D43998">
              <w:rPr>
                <w:lang w:val="en-US"/>
              </w:rPr>
              <w:t>”</w:t>
            </w:r>
            <w:r w:rsidRPr="000A0560">
              <w:rPr>
                <w:sz w:val="20"/>
                <w:lang w:val="en-US"/>
              </w:rPr>
              <w:t xml:space="preserve"> below</w:t>
            </w:r>
          </w:p>
        </w:tc>
      </w:tr>
      <w:tr w:rsidR="009416E7" w:rsidRPr="009416E7" w:rsidTr="009E6825">
        <w:trPr>
          <w:cantSplit/>
          <w:jc w:val="center"/>
        </w:trPr>
        <w:tc>
          <w:tcPr>
            <w:tcW w:w="1683" w:type="dxa"/>
          </w:tcPr>
          <w:p w:rsidR="009416E7" w:rsidRPr="000A0560" w:rsidRDefault="009416E7" w:rsidP="009E6825">
            <w:pPr>
              <w:pStyle w:val="Tabletext"/>
              <w:jc w:val="left"/>
              <w:rPr>
                <w:sz w:val="20"/>
              </w:rPr>
            </w:pPr>
            <w:r w:rsidRPr="000A0560">
              <w:rPr>
                <w:sz w:val="20"/>
              </w:rPr>
              <w:t xml:space="preserve">Position </w:t>
            </w:r>
            <w:proofErr w:type="spellStart"/>
            <w:r w:rsidRPr="000A0560">
              <w:rPr>
                <w:sz w:val="20"/>
              </w:rPr>
              <w:t>accuracy</w:t>
            </w:r>
            <w:proofErr w:type="spellEnd"/>
          </w:p>
        </w:tc>
        <w:tc>
          <w:tcPr>
            <w:tcW w:w="1433"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1</w:t>
            </w:r>
          </w:p>
        </w:tc>
        <w:tc>
          <w:tcPr>
            <w:tcW w:w="6517" w:type="dxa"/>
          </w:tcPr>
          <w:p w:rsidR="009416E7" w:rsidRPr="000A0560" w:rsidRDefault="009416E7" w:rsidP="009E6825">
            <w:pPr>
              <w:pStyle w:val="Tabletext"/>
              <w:jc w:val="left"/>
              <w:rPr>
                <w:sz w:val="20"/>
                <w:lang w:val="en-US"/>
              </w:rPr>
            </w:pPr>
            <w:r w:rsidRPr="000A0560">
              <w:rPr>
                <w:sz w:val="20"/>
                <w:lang w:val="en-US"/>
              </w:rPr>
              <w:t>1 = high (</w:t>
            </w:r>
            <w:r w:rsidRPr="000A0560">
              <w:rPr>
                <w:sz w:val="20"/>
              </w:rPr>
              <w:sym w:font="Symbol" w:char="F0A3"/>
            </w:r>
            <w:r w:rsidRPr="000A0560">
              <w:rPr>
                <w:sz w:val="20"/>
                <w:lang w:val="en-US"/>
              </w:rPr>
              <w:t xml:space="preserve">10 m) </w:t>
            </w:r>
            <w:r w:rsidRPr="000A0560">
              <w:rPr>
                <w:sz w:val="20"/>
                <w:lang w:val="en-US"/>
              </w:rPr>
              <w:br/>
              <w:t>0 = low (&gt;10 m)</w:t>
            </w:r>
            <w:r w:rsidRPr="000A0560">
              <w:rPr>
                <w:sz w:val="20"/>
                <w:lang w:val="en-US"/>
              </w:rPr>
              <w:br/>
              <w:t>0 = default</w:t>
            </w:r>
            <w:r w:rsidRPr="000A0560">
              <w:rPr>
                <w:sz w:val="20"/>
                <w:lang w:val="en-US"/>
              </w:rPr>
              <w:br/>
              <w:t>The PA flag should be determined in accordance with Table 50</w:t>
            </w:r>
          </w:p>
        </w:tc>
      </w:tr>
    </w:tbl>
    <w:p w:rsidR="009416E7" w:rsidRPr="000F4A0F" w:rsidRDefault="009416E7" w:rsidP="009416E7">
      <w:pPr>
        <w:pStyle w:val="TableNo"/>
      </w:pPr>
      <w:r w:rsidRPr="000F4A0F">
        <w:lastRenderedPageBreak/>
        <w:t>TABLE 73</w:t>
      </w:r>
      <w:r>
        <w:t xml:space="preserve"> (</w:t>
      </w:r>
      <w:r>
        <w:rPr>
          <w:i/>
          <w:iCs/>
        </w:rPr>
        <w:t>end</w:t>
      </w:r>
      <w:r>
        <w:t>)</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3"/>
        <w:gridCol w:w="1436"/>
        <w:gridCol w:w="6514"/>
        <w:gridCol w:w="6"/>
      </w:tblGrid>
      <w:tr w:rsidR="009416E7" w:rsidRPr="000A0560" w:rsidTr="009E6825">
        <w:trPr>
          <w:cantSplit/>
          <w:jc w:val="center"/>
        </w:trPr>
        <w:tc>
          <w:tcPr>
            <w:tcW w:w="1683" w:type="dxa"/>
            <w:shd w:val="clear" w:color="auto" w:fill="FFFFFF"/>
            <w:vAlign w:val="center"/>
          </w:tcPr>
          <w:p w:rsidR="009416E7" w:rsidRPr="000A0560" w:rsidRDefault="009416E7" w:rsidP="009E6825">
            <w:pPr>
              <w:pStyle w:val="Tablehead"/>
              <w:rPr>
                <w:sz w:val="20"/>
              </w:rPr>
            </w:pPr>
            <w:proofErr w:type="spellStart"/>
            <w:r w:rsidRPr="000A0560">
              <w:rPr>
                <w:sz w:val="20"/>
              </w:rPr>
              <w:t>Parameter</w:t>
            </w:r>
            <w:proofErr w:type="spellEnd"/>
          </w:p>
        </w:tc>
        <w:tc>
          <w:tcPr>
            <w:tcW w:w="1436" w:type="dxa"/>
            <w:shd w:val="clear" w:color="auto" w:fill="FFFFFF"/>
            <w:vAlign w:val="center"/>
          </w:tcPr>
          <w:p w:rsidR="009416E7" w:rsidRPr="000A0560" w:rsidRDefault="009416E7" w:rsidP="009E6825">
            <w:pPr>
              <w:pStyle w:val="Tablehead"/>
              <w:rPr>
                <w:sz w:val="20"/>
                <w:lang w:val="en-US"/>
              </w:rPr>
            </w:pPr>
            <w:r w:rsidRPr="000A0560">
              <w:rPr>
                <w:sz w:val="20"/>
                <w:lang w:val="en-US"/>
              </w:rPr>
              <w:t>Number of bits</w:t>
            </w:r>
          </w:p>
        </w:tc>
        <w:tc>
          <w:tcPr>
            <w:tcW w:w="6520" w:type="dxa"/>
            <w:gridSpan w:val="2"/>
            <w:shd w:val="clear" w:color="auto" w:fill="FFFFFF"/>
            <w:vAlign w:val="center"/>
          </w:tcPr>
          <w:p w:rsidR="009416E7" w:rsidRPr="000A0560" w:rsidRDefault="009416E7" w:rsidP="009E6825">
            <w:pPr>
              <w:pStyle w:val="Tablehead"/>
              <w:rPr>
                <w:sz w:val="20"/>
                <w:lang w:val="en-US"/>
              </w:rPr>
            </w:pPr>
            <w:r w:rsidRPr="000A0560">
              <w:rPr>
                <w:sz w:val="20"/>
                <w:lang w:val="en-US"/>
              </w:rPr>
              <w:t>Description</w:t>
            </w:r>
          </w:p>
        </w:tc>
      </w:tr>
      <w:tr w:rsidR="009416E7" w:rsidRPr="009416E7" w:rsidTr="009E6825">
        <w:trPr>
          <w:gridAfter w:val="1"/>
          <w:wAfter w:w="6" w:type="dxa"/>
          <w:cantSplit/>
          <w:jc w:val="center"/>
        </w:trPr>
        <w:tc>
          <w:tcPr>
            <w:tcW w:w="1683" w:type="dxa"/>
          </w:tcPr>
          <w:p w:rsidR="009416E7" w:rsidRPr="000A0560" w:rsidRDefault="009416E7" w:rsidP="009E6825">
            <w:pPr>
              <w:pStyle w:val="Tabletext"/>
              <w:jc w:val="left"/>
              <w:rPr>
                <w:sz w:val="20"/>
              </w:rPr>
            </w:pPr>
            <w:r w:rsidRPr="000A0560">
              <w:rPr>
                <w:sz w:val="20"/>
              </w:rPr>
              <w:t xml:space="preserve">Longitude </w:t>
            </w:r>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28</w:t>
            </w:r>
          </w:p>
        </w:tc>
        <w:tc>
          <w:tcPr>
            <w:tcW w:w="6514" w:type="dxa"/>
          </w:tcPr>
          <w:p w:rsidR="009416E7" w:rsidRPr="000A0560" w:rsidRDefault="009416E7" w:rsidP="009E6825">
            <w:pPr>
              <w:pStyle w:val="Tabletext"/>
              <w:jc w:val="left"/>
              <w:rPr>
                <w:sz w:val="20"/>
                <w:lang w:val="en-US"/>
              </w:rPr>
            </w:pPr>
            <w:r w:rsidRPr="000A0560">
              <w:rPr>
                <w:sz w:val="20"/>
                <w:lang w:val="en-US"/>
              </w:rPr>
              <w:t>Longitude in 1/10 000 min of position of an AtoN (</w:t>
            </w:r>
            <w:r w:rsidRPr="000A0560">
              <w:rPr>
                <w:sz w:val="20"/>
              </w:rPr>
              <w:sym w:font="Symbol" w:char="F0B1"/>
            </w:r>
            <w:r w:rsidRPr="000A0560">
              <w:rPr>
                <w:sz w:val="20"/>
                <w:lang w:val="en-US"/>
              </w:rPr>
              <w:t>180°, East = positive, West = negative</w:t>
            </w:r>
            <w:r w:rsidRPr="000A0560">
              <w:rPr>
                <w:sz w:val="20"/>
                <w:lang w:val="en-US"/>
              </w:rPr>
              <w:br/>
              <w:t>181 = (6791AC0</w:t>
            </w:r>
            <w:r w:rsidRPr="00C65A55">
              <w:rPr>
                <w:sz w:val="20"/>
                <w:vertAlign w:val="subscript"/>
                <w:lang w:val="en-US"/>
              </w:rPr>
              <w:t>h</w:t>
            </w:r>
            <w:r w:rsidRPr="000A0560">
              <w:rPr>
                <w:sz w:val="20"/>
                <w:lang w:val="en-US"/>
              </w:rPr>
              <w:t>) = not available = default)</w:t>
            </w:r>
          </w:p>
        </w:tc>
      </w:tr>
      <w:tr w:rsidR="009416E7" w:rsidRPr="009416E7" w:rsidTr="009E6825">
        <w:trPr>
          <w:gridAfter w:val="1"/>
          <w:wAfter w:w="6" w:type="dxa"/>
          <w:cantSplit/>
          <w:jc w:val="center"/>
        </w:trPr>
        <w:tc>
          <w:tcPr>
            <w:tcW w:w="1683" w:type="dxa"/>
          </w:tcPr>
          <w:p w:rsidR="009416E7" w:rsidRPr="000A0560" w:rsidRDefault="009416E7" w:rsidP="009E6825">
            <w:pPr>
              <w:pStyle w:val="Tabletext"/>
              <w:jc w:val="left"/>
              <w:rPr>
                <w:sz w:val="20"/>
              </w:rPr>
            </w:pPr>
            <w:r w:rsidRPr="000A0560">
              <w:rPr>
                <w:sz w:val="20"/>
              </w:rPr>
              <w:t>Latitude</w:t>
            </w:r>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27</w:t>
            </w:r>
          </w:p>
        </w:tc>
        <w:tc>
          <w:tcPr>
            <w:tcW w:w="6514" w:type="dxa"/>
          </w:tcPr>
          <w:p w:rsidR="009416E7" w:rsidRPr="000A0560" w:rsidRDefault="009416E7" w:rsidP="009E6825">
            <w:pPr>
              <w:pStyle w:val="Tabletext"/>
              <w:jc w:val="left"/>
              <w:rPr>
                <w:sz w:val="20"/>
                <w:lang w:val="en-US"/>
              </w:rPr>
            </w:pPr>
            <w:r w:rsidRPr="000A0560">
              <w:rPr>
                <w:sz w:val="20"/>
                <w:lang w:val="en-US"/>
              </w:rPr>
              <w:t>Latitude in 1/10 000 min of an AtoN (</w:t>
            </w:r>
            <w:r w:rsidRPr="000A0560">
              <w:rPr>
                <w:sz w:val="20"/>
              </w:rPr>
              <w:sym w:font="Symbol" w:char="F0B1"/>
            </w:r>
            <w:r w:rsidRPr="000A0560">
              <w:rPr>
                <w:sz w:val="20"/>
                <w:lang w:val="en-US"/>
              </w:rPr>
              <w:t>90°, North = positive, South = negative</w:t>
            </w:r>
            <w:r w:rsidRPr="000A0560">
              <w:rPr>
                <w:sz w:val="20"/>
                <w:lang w:val="en-US"/>
              </w:rPr>
              <w:br/>
              <w:t>91 = (3412140</w:t>
            </w:r>
            <w:r w:rsidRPr="00C65A55">
              <w:rPr>
                <w:sz w:val="20"/>
                <w:vertAlign w:val="subscript"/>
                <w:lang w:val="en-US"/>
              </w:rPr>
              <w:t>h</w:t>
            </w:r>
            <w:r w:rsidRPr="000A0560">
              <w:rPr>
                <w:sz w:val="20"/>
                <w:lang w:val="en-US"/>
              </w:rPr>
              <w:t>) = not available = default)</w:t>
            </w:r>
          </w:p>
        </w:tc>
      </w:tr>
      <w:tr w:rsidR="009416E7" w:rsidRPr="009416E7" w:rsidTr="009E6825">
        <w:trPr>
          <w:gridAfter w:val="1"/>
          <w:wAfter w:w="6" w:type="dxa"/>
          <w:cantSplit/>
          <w:jc w:val="center"/>
        </w:trPr>
        <w:tc>
          <w:tcPr>
            <w:tcW w:w="1683" w:type="dxa"/>
          </w:tcPr>
          <w:p w:rsidR="009416E7" w:rsidRPr="000A0560" w:rsidRDefault="009416E7" w:rsidP="009E6825">
            <w:pPr>
              <w:pStyle w:val="Tabletext"/>
              <w:jc w:val="left"/>
              <w:rPr>
                <w:sz w:val="20"/>
              </w:rPr>
            </w:pPr>
            <w:r w:rsidRPr="000A0560">
              <w:rPr>
                <w:sz w:val="20"/>
              </w:rPr>
              <w:t>Dimension/</w:t>
            </w:r>
            <w:r w:rsidRPr="000A0560">
              <w:rPr>
                <w:sz w:val="20"/>
              </w:rPr>
              <w:br/>
            </w:r>
            <w:proofErr w:type="spellStart"/>
            <w:r w:rsidRPr="000A0560">
              <w:rPr>
                <w:sz w:val="20"/>
              </w:rPr>
              <w:t>reference</w:t>
            </w:r>
            <w:proofErr w:type="spellEnd"/>
            <w:r w:rsidRPr="000A0560">
              <w:rPr>
                <w:sz w:val="20"/>
              </w:rPr>
              <w:t xml:space="preserve"> for position</w:t>
            </w:r>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30</w:t>
            </w:r>
          </w:p>
        </w:tc>
        <w:tc>
          <w:tcPr>
            <w:tcW w:w="6514" w:type="dxa"/>
          </w:tcPr>
          <w:p w:rsidR="009416E7" w:rsidRPr="000A0560" w:rsidRDefault="009416E7" w:rsidP="009E6825">
            <w:pPr>
              <w:pStyle w:val="Tabletext"/>
              <w:jc w:val="left"/>
              <w:rPr>
                <w:sz w:val="20"/>
                <w:lang w:val="en-US"/>
              </w:rPr>
            </w:pPr>
            <w:r w:rsidRPr="000A0560">
              <w:rPr>
                <w:sz w:val="20"/>
                <w:lang w:val="en-US"/>
              </w:rPr>
              <w:t>Reference point for reported position; also indicates the dimension of an AtoN (m) (see Fig. 4</w:t>
            </w:r>
            <w:r>
              <w:rPr>
                <w:sz w:val="20"/>
                <w:lang w:val="en-US"/>
              </w:rPr>
              <w:t>1</w:t>
            </w:r>
            <w:r>
              <w:rPr>
                <w:i/>
                <w:iCs/>
                <w:sz w:val="20"/>
                <w:lang w:val="en-US"/>
              </w:rPr>
              <w:t>bis</w:t>
            </w:r>
            <w:r w:rsidRPr="000A0560">
              <w:rPr>
                <w:sz w:val="20"/>
                <w:lang w:val="en-US"/>
              </w:rPr>
              <w:t xml:space="preserve"> and § 4.1), if relevant</w:t>
            </w:r>
            <w:r w:rsidRPr="00B16367">
              <w:rPr>
                <w:sz w:val="20"/>
                <w:vertAlign w:val="superscript"/>
                <w:lang w:val="en-US"/>
              </w:rPr>
              <w:t>(1)</w:t>
            </w:r>
          </w:p>
        </w:tc>
      </w:tr>
      <w:tr w:rsidR="009416E7" w:rsidRPr="009416E7" w:rsidTr="009E6825">
        <w:trPr>
          <w:gridAfter w:val="1"/>
          <w:wAfter w:w="6" w:type="dxa"/>
          <w:cantSplit/>
          <w:jc w:val="center"/>
        </w:trPr>
        <w:tc>
          <w:tcPr>
            <w:tcW w:w="1683" w:type="dxa"/>
          </w:tcPr>
          <w:p w:rsidR="009416E7" w:rsidRPr="00316C01" w:rsidRDefault="009416E7" w:rsidP="009E6825">
            <w:pPr>
              <w:pStyle w:val="Tabletext"/>
              <w:jc w:val="left"/>
              <w:rPr>
                <w:sz w:val="20"/>
                <w:lang w:val="en-US"/>
              </w:rPr>
            </w:pPr>
            <w:r w:rsidRPr="00316C01">
              <w:rPr>
                <w:sz w:val="20"/>
                <w:lang w:val="en-US"/>
              </w:rPr>
              <w:t>Type of electronic position fixing device</w:t>
            </w:r>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4</w:t>
            </w:r>
          </w:p>
        </w:tc>
        <w:tc>
          <w:tcPr>
            <w:tcW w:w="6514" w:type="dxa"/>
          </w:tcPr>
          <w:p w:rsidR="009416E7" w:rsidRPr="000A0560" w:rsidRDefault="009416E7" w:rsidP="004922F6">
            <w:pPr>
              <w:pStyle w:val="Tabletext"/>
              <w:jc w:val="left"/>
              <w:rPr>
                <w:sz w:val="20"/>
                <w:lang w:val="en-US"/>
              </w:rPr>
            </w:pPr>
            <w:r w:rsidRPr="000A0560">
              <w:rPr>
                <w:sz w:val="20"/>
                <w:lang w:val="en-US"/>
              </w:rPr>
              <w:t>0 = Undefined (default</w:t>
            </w:r>
            <w:proofErr w:type="gramStart"/>
            <w:r w:rsidRPr="000A0560">
              <w:rPr>
                <w:sz w:val="20"/>
                <w:lang w:val="en-US"/>
              </w:rPr>
              <w:t>)</w:t>
            </w:r>
            <w:proofErr w:type="gramEnd"/>
            <w:r w:rsidRPr="000A0560">
              <w:rPr>
                <w:sz w:val="20"/>
                <w:lang w:val="en-US"/>
              </w:rPr>
              <w:br/>
              <w:t>1 = GPS</w:t>
            </w:r>
            <w:r w:rsidRPr="000A0560">
              <w:rPr>
                <w:sz w:val="20"/>
                <w:lang w:val="en-US"/>
              </w:rPr>
              <w:br/>
              <w:t>2 = GLONASS</w:t>
            </w:r>
            <w:r w:rsidRPr="000A0560">
              <w:rPr>
                <w:sz w:val="20"/>
                <w:lang w:val="en-US"/>
              </w:rPr>
              <w:br/>
              <w:t>3 = Combined GPS/GLONASS</w:t>
            </w:r>
            <w:r w:rsidRPr="000A0560">
              <w:rPr>
                <w:sz w:val="20"/>
                <w:lang w:val="en-US"/>
              </w:rPr>
              <w:br/>
              <w:t>4 = Loran-C</w:t>
            </w:r>
            <w:r w:rsidRPr="000A0560">
              <w:rPr>
                <w:sz w:val="20"/>
                <w:lang w:val="en-US"/>
              </w:rPr>
              <w:br/>
              <w:t xml:space="preserve">5 = </w:t>
            </w:r>
            <w:proofErr w:type="spellStart"/>
            <w:r w:rsidRPr="000A0560">
              <w:rPr>
                <w:sz w:val="20"/>
                <w:lang w:val="en-US"/>
              </w:rPr>
              <w:t>Chayka</w:t>
            </w:r>
            <w:proofErr w:type="spellEnd"/>
            <w:r w:rsidRPr="000A0560">
              <w:rPr>
                <w:sz w:val="20"/>
                <w:lang w:val="en-US"/>
              </w:rPr>
              <w:br/>
              <w:t xml:space="preserve">6 = </w:t>
            </w:r>
            <w:del w:id="49" w:author="Author">
              <w:r w:rsidRPr="000A0560" w:rsidDel="004922F6">
                <w:rPr>
                  <w:sz w:val="20"/>
                  <w:lang w:val="en-US"/>
                </w:rPr>
                <w:delText>Integrated Navigation System</w:delText>
              </w:r>
            </w:del>
            <w:ins w:id="50" w:author="Author">
              <w:r w:rsidR="004922F6">
                <w:rPr>
                  <w:sz w:val="20"/>
                  <w:lang w:val="en-US"/>
                </w:rPr>
                <w:t>Should not be used by AIS AtoN</w:t>
              </w:r>
            </w:ins>
            <w:r w:rsidRPr="000A0560">
              <w:rPr>
                <w:sz w:val="20"/>
                <w:lang w:val="en-US"/>
              </w:rPr>
              <w:t xml:space="preserve"> </w:t>
            </w:r>
            <w:r w:rsidRPr="000A0560">
              <w:rPr>
                <w:sz w:val="20"/>
                <w:lang w:val="en-US"/>
              </w:rPr>
              <w:br/>
              <w:t xml:space="preserve">7 = </w:t>
            </w:r>
            <w:del w:id="51" w:author="Author">
              <w:r w:rsidRPr="000A0560" w:rsidDel="004922F6">
                <w:rPr>
                  <w:sz w:val="20"/>
                  <w:lang w:val="en-US"/>
                </w:rPr>
                <w:delText>surveyed.</w:delText>
              </w:r>
            </w:del>
            <w:ins w:id="52" w:author="Author">
              <w:r w:rsidR="004922F6">
                <w:rPr>
                  <w:sz w:val="20"/>
                  <w:lang w:val="en-US"/>
                </w:rPr>
                <w:t>Manual input.</w:t>
              </w:r>
            </w:ins>
            <w:r w:rsidRPr="000A0560">
              <w:rPr>
                <w:sz w:val="20"/>
                <w:lang w:val="en-US"/>
              </w:rPr>
              <w:t xml:space="preserve"> For fixed AtoN and virtual AtoN, the charted position should be used. The accurate position enhances its function as a radar reference target</w:t>
            </w:r>
            <w:r w:rsidRPr="000A0560">
              <w:rPr>
                <w:sz w:val="20"/>
                <w:lang w:val="en-US"/>
              </w:rPr>
              <w:br/>
              <w:t>8 = Galileo</w:t>
            </w:r>
            <w:r w:rsidRPr="000A0560">
              <w:rPr>
                <w:sz w:val="20"/>
                <w:lang w:val="en-US"/>
              </w:rPr>
              <w:br/>
              <w:t>9-14 = not used</w:t>
            </w:r>
            <w:r w:rsidRPr="000A0560">
              <w:rPr>
                <w:sz w:val="20"/>
                <w:lang w:val="en-US"/>
              </w:rPr>
              <w:br/>
              <w:t xml:space="preserve">15 = </w:t>
            </w:r>
            <w:del w:id="53" w:author="Author">
              <w:r w:rsidRPr="000A0560" w:rsidDel="004922F6">
                <w:rPr>
                  <w:sz w:val="20"/>
                  <w:lang w:val="en-US"/>
                </w:rPr>
                <w:delText>internal GNSS</w:delText>
              </w:r>
            </w:del>
            <w:ins w:id="54" w:author="Author">
              <w:r w:rsidR="004922F6">
                <w:rPr>
                  <w:sz w:val="20"/>
                  <w:lang w:val="en-US"/>
                </w:rPr>
                <w:t>Should not be used by AIS AtoN</w:t>
              </w:r>
            </w:ins>
          </w:p>
        </w:tc>
      </w:tr>
      <w:tr w:rsidR="009416E7" w:rsidRPr="009416E7" w:rsidTr="009E6825">
        <w:trPr>
          <w:gridAfter w:val="1"/>
          <w:wAfter w:w="6" w:type="dxa"/>
          <w:cantSplit/>
          <w:jc w:val="center"/>
        </w:trPr>
        <w:tc>
          <w:tcPr>
            <w:tcW w:w="1683" w:type="dxa"/>
          </w:tcPr>
          <w:p w:rsidR="009416E7" w:rsidRPr="000A0560" w:rsidRDefault="009416E7" w:rsidP="009E6825">
            <w:pPr>
              <w:pStyle w:val="Tabletext"/>
              <w:jc w:val="left"/>
              <w:rPr>
                <w:sz w:val="20"/>
              </w:rPr>
            </w:pPr>
            <w:r w:rsidRPr="000A0560">
              <w:rPr>
                <w:sz w:val="20"/>
              </w:rPr>
              <w:t xml:space="preserve">Time </w:t>
            </w:r>
            <w:proofErr w:type="spellStart"/>
            <w:r w:rsidRPr="000A0560">
              <w:rPr>
                <w:sz w:val="20"/>
              </w:rPr>
              <w:t>stamp</w:t>
            </w:r>
            <w:proofErr w:type="spellEnd"/>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6</w:t>
            </w:r>
          </w:p>
        </w:tc>
        <w:tc>
          <w:tcPr>
            <w:tcW w:w="6514" w:type="dxa"/>
          </w:tcPr>
          <w:p w:rsidR="009416E7" w:rsidRPr="000A0560" w:rsidRDefault="009416E7" w:rsidP="009E6825">
            <w:pPr>
              <w:pStyle w:val="Tabletext"/>
              <w:jc w:val="left"/>
              <w:rPr>
                <w:sz w:val="20"/>
                <w:lang w:val="en-US"/>
              </w:rPr>
            </w:pPr>
            <w:r w:rsidRPr="000A0560">
              <w:rPr>
                <w:sz w:val="20"/>
                <w:lang w:val="en-US"/>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9416E7" w:rsidRPr="009416E7" w:rsidTr="009E6825">
        <w:trPr>
          <w:gridAfter w:val="1"/>
          <w:wAfter w:w="6" w:type="dxa"/>
          <w:cantSplit/>
          <w:jc w:val="center"/>
        </w:trPr>
        <w:tc>
          <w:tcPr>
            <w:tcW w:w="1683" w:type="dxa"/>
          </w:tcPr>
          <w:p w:rsidR="009416E7" w:rsidRPr="000A0560" w:rsidRDefault="009416E7" w:rsidP="009E6825">
            <w:pPr>
              <w:pStyle w:val="Tabletext"/>
              <w:jc w:val="left"/>
              <w:rPr>
                <w:sz w:val="20"/>
              </w:rPr>
            </w:pPr>
            <w:r w:rsidRPr="000A0560">
              <w:rPr>
                <w:sz w:val="20"/>
              </w:rPr>
              <w:t xml:space="preserve">Off-position </w:t>
            </w:r>
            <w:proofErr w:type="spellStart"/>
            <w:r w:rsidRPr="000A0560">
              <w:rPr>
                <w:sz w:val="20"/>
              </w:rPr>
              <w:t>indicator</w:t>
            </w:r>
            <w:proofErr w:type="spellEnd"/>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1</w:t>
            </w:r>
          </w:p>
        </w:tc>
        <w:tc>
          <w:tcPr>
            <w:tcW w:w="6514" w:type="dxa"/>
          </w:tcPr>
          <w:p w:rsidR="009416E7" w:rsidRPr="000A0560" w:rsidRDefault="009416E7" w:rsidP="009E6825">
            <w:pPr>
              <w:pStyle w:val="Tabletext"/>
              <w:jc w:val="left"/>
              <w:rPr>
                <w:sz w:val="20"/>
                <w:lang w:val="en-US"/>
              </w:rPr>
            </w:pPr>
            <w:r w:rsidRPr="000A0560">
              <w:rPr>
                <w:sz w:val="20"/>
                <w:lang w:val="en-US"/>
              </w:rPr>
              <w:t>For floating AtoN, only: 0 = on position; 1 =</w:t>
            </w:r>
            <w:r w:rsidRPr="000A0560">
              <w:rPr>
                <w:rFonts w:ascii="Symbol" w:hAnsi="Symbol"/>
                <w:sz w:val="20"/>
              </w:rPr>
              <w:t></w:t>
            </w:r>
            <w:r w:rsidRPr="000A0560">
              <w:rPr>
                <w:sz w:val="20"/>
                <w:lang w:val="en-US"/>
              </w:rPr>
              <w:t xml:space="preserve"> off position.</w:t>
            </w:r>
          </w:p>
          <w:p w:rsidR="009416E7" w:rsidRPr="000A0560" w:rsidRDefault="009416E7" w:rsidP="009E6825">
            <w:pPr>
              <w:pStyle w:val="Tabletext"/>
              <w:jc w:val="left"/>
              <w:rPr>
                <w:sz w:val="20"/>
                <w:lang w:val="en-US"/>
              </w:rPr>
            </w:pPr>
            <w:r w:rsidRPr="000A0560">
              <w:rPr>
                <w:sz w:val="20"/>
                <w:lang w:val="en-US"/>
              </w:rPr>
              <w:t>NOTE 1 – This flag should only be considered valid by receiving station, if</w:t>
            </w:r>
            <w:r>
              <w:rPr>
                <w:sz w:val="20"/>
                <w:lang w:val="en-US"/>
              </w:rPr>
              <w:t> </w:t>
            </w:r>
            <w:r w:rsidRPr="000A0560">
              <w:rPr>
                <w:sz w:val="20"/>
                <w:lang w:val="en-US"/>
              </w:rPr>
              <w:t>the AtoN is a floating aid, and if time stamp is equal to or below 59. For</w:t>
            </w:r>
            <w:r>
              <w:rPr>
                <w:sz w:val="20"/>
                <w:lang w:val="en-US"/>
              </w:rPr>
              <w:t> </w:t>
            </w:r>
            <w:r w:rsidRPr="000A0560">
              <w:rPr>
                <w:sz w:val="20"/>
                <w:lang w:val="en-US"/>
              </w:rPr>
              <w:t>floating AtoN the guard zone parameters should be set on installation</w:t>
            </w:r>
          </w:p>
        </w:tc>
      </w:tr>
      <w:tr w:rsidR="009416E7" w:rsidRPr="000A0560" w:rsidTr="009E6825">
        <w:trPr>
          <w:gridAfter w:val="1"/>
          <w:wAfter w:w="6" w:type="dxa"/>
          <w:cantSplit/>
          <w:jc w:val="center"/>
        </w:trPr>
        <w:tc>
          <w:tcPr>
            <w:tcW w:w="1683" w:type="dxa"/>
          </w:tcPr>
          <w:p w:rsidR="009416E7" w:rsidRPr="000A0560" w:rsidRDefault="009416E7" w:rsidP="009E6825">
            <w:pPr>
              <w:pStyle w:val="Tabletext"/>
              <w:jc w:val="left"/>
              <w:rPr>
                <w:sz w:val="20"/>
              </w:rPr>
            </w:pPr>
            <w:r w:rsidRPr="000A0560">
              <w:rPr>
                <w:sz w:val="20"/>
              </w:rPr>
              <w:t xml:space="preserve">AtoN </w:t>
            </w:r>
            <w:proofErr w:type="spellStart"/>
            <w:r w:rsidRPr="000A0560">
              <w:rPr>
                <w:sz w:val="20"/>
              </w:rPr>
              <w:t>status</w:t>
            </w:r>
            <w:proofErr w:type="spellEnd"/>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8</w:t>
            </w:r>
          </w:p>
        </w:tc>
        <w:tc>
          <w:tcPr>
            <w:tcW w:w="6514" w:type="dxa"/>
          </w:tcPr>
          <w:p w:rsidR="009416E7" w:rsidRPr="000A0560" w:rsidRDefault="009416E7" w:rsidP="009E6825">
            <w:pPr>
              <w:pStyle w:val="Tabletext"/>
              <w:jc w:val="left"/>
              <w:rPr>
                <w:sz w:val="20"/>
                <w:lang w:val="en-US"/>
              </w:rPr>
            </w:pPr>
            <w:r w:rsidRPr="000A0560">
              <w:rPr>
                <w:sz w:val="20"/>
                <w:lang w:val="en-US"/>
              </w:rPr>
              <w:t>Reserved for the indication of the AtoN status</w:t>
            </w:r>
          </w:p>
          <w:p w:rsidR="009416E7" w:rsidRPr="000A0560" w:rsidRDefault="009416E7" w:rsidP="009E6825">
            <w:pPr>
              <w:pStyle w:val="Tabletext"/>
              <w:jc w:val="left"/>
              <w:rPr>
                <w:sz w:val="20"/>
              </w:rPr>
            </w:pPr>
            <w:r w:rsidRPr="000A0560">
              <w:rPr>
                <w:sz w:val="20"/>
              </w:rPr>
              <w:t>00000000 = default</w:t>
            </w:r>
          </w:p>
        </w:tc>
      </w:tr>
      <w:tr w:rsidR="009416E7" w:rsidRPr="009416E7" w:rsidTr="009E6825">
        <w:trPr>
          <w:gridAfter w:val="1"/>
          <w:wAfter w:w="6" w:type="dxa"/>
          <w:cantSplit/>
          <w:jc w:val="center"/>
        </w:trPr>
        <w:tc>
          <w:tcPr>
            <w:tcW w:w="1683" w:type="dxa"/>
          </w:tcPr>
          <w:p w:rsidR="009416E7" w:rsidRPr="000A0560" w:rsidRDefault="009416E7" w:rsidP="009E6825">
            <w:pPr>
              <w:pStyle w:val="Tabletext"/>
              <w:jc w:val="left"/>
              <w:rPr>
                <w:sz w:val="20"/>
              </w:rPr>
            </w:pPr>
            <w:r w:rsidRPr="000A0560">
              <w:rPr>
                <w:sz w:val="20"/>
              </w:rPr>
              <w:t>RAIM-flag</w:t>
            </w:r>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1</w:t>
            </w:r>
          </w:p>
        </w:tc>
        <w:tc>
          <w:tcPr>
            <w:tcW w:w="6514" w:type="dxa"/>
          </w:tcPr>
          <w:p w:rsidR="009416E7" w:rsidRPr="000A0560" w:rsidRDefault="009416E7" w:rsidP="009E6825">
            <w:pPr>
              <w:pStyle w:val="Tabletext"/>
              <w:jc w:val="left"/>
              <w:rPr>
                <w:sz w:val="20"/>
                <w:lang w:val="en-US"/>
              </w:rPr>
            </w:pPr>
            <w:r w:rsidRPr="000A0560">
              <w:rPr>
                <w:sz w:val="20"/>
                <w:lang w:val="en-US"/>
              </w:rPr>
              <w:t xml:space="preserve">RAIM (Receiver autonomous integrity monitoring) flag of electronic position fixing device; 0 = RAIM not in use </w:t>
            </w:r>
            <w:r>
              <w:rPr>
                <w:sz w:val="20"/>
                <w:lang w:val="en-US"/>
              </w:rPr>
              <w:t xml:space="preserve">= default; 1 = RAIM in use see </w:t>
            </w:r>
            <w:r w:rsidRPr="000A0560">
              <w:rPr>
                <w:sz w:val="20"/>
                <w:lang w:val="en-US"/>
              </w:rPr>
              <w:t>Table 50</w:t>
            </w:r>
          </w:p>
        </w:tc>
      </w:tr>
      <w:tr w:rsidR="009416E7" w:rsidRPr="009416E7" w:rsidTr="009E6825">
        <w:trPr>
          <w:gridAfter w:val="1"/>
          <w:wAfter w:w="6" w:type="dxa"/>
          <w:cantSplit/>
          <w:jc w:val="center"/>
        </w:trPr>
        <w:tc>
          <w:tcPr>
            <w:tcW w:w="1683" w:type="dxa"/>
          </w:tcPr>
          <w:p w:rsidR="009416E7" w:rsidRPr="000A0560" w:rsidRDefault="009416E7" w:rsidP="009E6825">
            <w:pPr>
              <w:pStyle w:val="Tabletext"/>
              <w:jc w:val="left"/>
              <w:rPr>
                <w:sz w:val="20"/>
              </w:rPr>
            </w:pPr>
            <w:r w:rsidRPr="000A0560">
              <w:rPr>
                <w:sz w:val="20"/>
              </w:rPr>
              <w:t xml:space="preserve">Virtual </w:t>
            </w:r>
            <w:r w:rsidRPr="000A0560">
              <w:rPr>
                <w:sz w:val="20"/>
              </w:rPr>
              <w:br/>
              <w:t>AtoN flag</w:t>
            </w:r>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1</w:t>
            </w:r>
          </w:p>
        </w:tc>
        <w:tc>
          <w:tcPr>
            <w:tcW w:w="6514" w:type="dxa"/>
          </w:tcPr>
          <w:p w:rsidR="009416E7" w:rsidRPr="000A0560" w:rsidRDefault="009416E7" w:rsidP="009E6825">
            <w:pPr>
              <w:pStyle w:val="Tabletext"/>
              <w:jc w:val="left"/>
              <w:rPr>
                <w:sz w:val="20"/>
                <w:lang w:val="en-US"/>
              </w:rPr>
            </w:pPr>
            <w:r w:rsidRPr="000A0560">
              <w:rPr>
                <w:sz w:val="20"/>
                <w:lang w:val="en-US"/>
              </w:rPr>
              <w:t xml:space="preserve">0 = default = real AtoN at indicated position; 1 = virtual AtoN, does not physically </w:t>
            </w:r>
            <w:proofErr w:type="gramStart"/>
            <w:r w:rsidRPr="000A0560">
              <w:rPr>
                <w:sz w:val="20"/>
                <w:lang w:val="en-US"/>
              </w:rPr>
              <w:t>exist</w:t>
            </w:r>
            <w:r w:rsidRPr="00B16367">
              <w:rPr>
                <w:sz w:val="20"/>
                <w:vertAlign w:val="superscript"/>
                <w:lang w:val="en-US"/>
              </w:rPr>
              <w:t>(</w:t>
            </w:r>
            <w:proofErr w:type="gramEnd"/>
            <w:r w:rsidRPr="00B16367">
              <w:rPr>
                <w:sz w:val="20"/>
                <w:vertAlign w:val="superscript"/>
                <w:lang w:val="en-US"/>
              </w:rPr>
              <w:t>2)</w:t>
            </w:r>
            <w:r w:rsidRPr="000A0560">
              <w:rPr>
                <w:sz w:val="20"/>
                <w:lang w:val="en-US"/>
              </w:rPr>
              <w:t>.</w:t>
            </w:r>
          </w:p>
        </w:tc>
      </w:tr>
      <w:tr w:rsidR="009416E7" w:rsidRPr="009416E7" w:rsidTr="009E6825">
        <w:trPr>
          <w:gridAfter w:val="1"/>
          <w:wAfter w:w="6" w:type="dxa"/>
          <w:cantSplit/>
          <w:jc w:val="center"/>
        </w:trPr>
        <w:tc>
          <w:tcPr>
            <w:tcW w:w="1683" w:type="dxa"/>
          </w:tcPr>
          <w:p w:rsidR="009416E7" w:rsidRPr="000A0560" w:rsidRDefault="009416E7" w:rsidP="009E6825">
            <w:pPr>
              <w:pStyle w:val="Tabletext"/>
              <w:jc w:val="left"/>
              <w:rPr>
                <w:sz w:val="20"/>
              </w:rPr>
            </w:pPr>
            <w:proofErr w:type="spellStart"/>
            <w:r w:rsidRPr="000A0560">
              <w:rPr>
                <w:sz w:val="20"/>
              </w:rPr>
              <w:t>Assigned</w:t>
            </w:r>
            <w:proofErr w:type="spellEnd"/>
            <w:r w:rsidRPr="000A0560">
              <w:rPr>
                <w:sz w:val="20"/>
              </w:rPr>
              <w:t xml:space="preserve"> mode flag</w:t>
            </w:r>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1</w:t>
            </w:r>
          </w:p>
        </w:tc>
        <w:tc>
          <w:tcPr>
            <w:tcW w:w="6514" w:type="dxa"/>
          </w:tcPr>
          <w:p w:rsidR="009416E7" w:rsidRPr="000A0560" w:rsidRDefault="009416E7" w:rsidP="009E6825">
            <w:pPr>
              <w:pStyle w:val="Tabletext"/>
              <w:jc w:val="left"/>
              <w:rPr>
                <w:sz w:val="20"/>
                <w:lang w:val="en-US"/>
              </w:rPr>
            </w:pPr>
            <w:r w:rsidRPr="000A0560">
              <w:rPr>
                <w:sz w:val="20"/>
                <w:lang w:val="en-US"/>
              </w:rPr>
              <w:t>0 = Station operating in autonomous and continuous mode = default</w:t>
            </w:r>
            <w:r w:rsidRPr="000A0560">
              <w:rPr>
                <w:sz w:val="20"/>
                <w:lang w:val="en-US"/>
              </w:rPr>
              <w:br/>
              <w:t>1 = Station operating in assigned mode</w:t>
            </w:r>
          </w:p>
        </w:tc>
      </w:tr>
      <w:tr w:rsidR="009416E7" w:rsidRPr="000A0560" w:rsidTr="009E6825">
        <w:trPr>
          <w:gridAfter w:val="1"/>
          <w:wAfter w:w="6" w:type="dxa"/>
          <w:cantSplit/>
          <w:jc w:val="center"/>
        </w:trPr>
        <w:tc>
          <w:tcPr>
            <w:tcW w:w="1683" w:type="dxa"/>
          </w:tcPr>
          <w:p w:rsidR="009416E7" w:rsidRPr="000A0560" w:rsidRDefault="009416E7" w:rsidP="009E6825">
            <w:pPr>
              <w:pStyle w:val="Tabletext"/>
              <w:jc w:val="left"/>
              <w:rPr>
                <w:sz w:val="20"/>
              </w:rPr>
            </w:pPr>
            <w:proofErr w:type="spellStart"/>
            <w:r w:rsidRPr="000A0560">
              <w:rPr>
                <w:sz w:val="20"/>
              </w:rPr>
              <w:t>Spare</w:t>
            </w:r>
            <w:proofErr w:type="spellEnd"/>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1</w:t>
            </w:r>
          </w:p>
        </w:tc>
        <w:tc>
          <w:tcPr>
            <w:tcW w:w="6514" w:type="dxa"/>
          </w:tcPr>
          <w:p w:rsidR="009416E7" w:rsidRPr="000A0560" w:rsidRDefault="009416E7" w:rsidP="009E6825">
            <w:pPr>
              <w:pStyle w:val="Tabletext"/>
              <w:jc w:val="left"/>
              <w:rPr>
                <w:sz w:val="20"/>
              </w:rPr>
            </w:pPr>
            <w:r w:rsidRPr="000A0560">
              <w:rPr>
                <w:sz w:val="20"/>
                <w:lang w:val="en-US"/>
              </w:rPr>
              <w:t xml:space="preserve">Spare. Not used. Should be set to zero. </w:t>
            </w:r>
            <w:proofErr w:type="spellStart"/>
            <w:r w:rsidRPr="000A0560">
              <w:rPr>
                <w:sz w:val="20"/>
              </w:rPr>
              <w:t>Reserved</w:t>
            </w:r>
            <w:proofErr w:type="spellEnd"/>
            <w:r w:rsidRPr="000A0560">
              <w:rPr>
                <w:sz w:val="20"/>
              </w:rPr>
              <w:t xml:space="preserve"> for future use</w:t>
            </w:r>
          </w:p>
        </w:tc>
      </w:tr>
      <w:tr w:rsidR="009416E7" w:rsidRPr="009416E7" w:rsidTr="009E6825">
        <w:trPr>
          <w:gridAfter w:val="1"/>
          <w:wAfter w:w="6" w:type="dxa"/>
          <w:cantSplit/>
          <w:jc w:val="center"/>
        </w:trPr>
        <w:tc>
          <w:tcPr>
            <w:tcW w:w="1683" w:type="dxa"/>
          </w:tcPr>
          <w:p w:rsidR="009416E7" w:rsidRPr="00316C01" w:rsidRDefault="009416E7" w:rsidP="009E6825">
            <w:pPr>
              <w:pStyle w:val="Tabletext"/>
              <w:jc w:val="left"/>
              <w:rPr>
                <w:sz w:val="20"/>
                <w:lang w:val="en-US"/>
              </w:rPr>
            </w:pPr>
            <w:r w:rsidRPr="00316C01">
              <w:rPr>
                <w:sz w:val="20"/>
                <w:lang w:val="en-US"/>
              </w:rPr>
              <w:t>Name of Aid-to-Navigation Extension</w:t>
            </w:r>
          </w:p>
        </w:tc>
        <w:tc>
          <w:tcPr>
            <w:tcW w:w="1436" w:type="dxa"/>
          </w:tcPr>
          <w:p w:rsidR="009416E7" w:rsidRPr="000A0560" w:rsidRDefault="009416E7" w:rsidP="009E6825">
            <w:pPr>
              <w:pStyle w:val="Tabletext"/>
              <w:keepLines/>
              <w:tabs>
                <w:tab w:val="clear" w:pos="284"/>
                <w:tab w:val="clear" w:pos="567"/>
                <w:tab w:val="left" w:leader="dot" w:pos="7938"/>
                <w:tab w:val="center" w:pos="9526"/>
              </w:tabs>
              <w:ind w:left="39" w:hanging="28"/>
              <w:jc w:val="center"/>
              <w:rPr>
                <w:sz w:val="20"/>
              </w:rPr>
            </w:pPr>
            <w:r w:rsidRPr="000A0560">
              <w:rPr>
                <w:sz w:val="20"/>
              </w:rPr>
              <w:t>0, 6, 12, 18, 24, 30, 36, ... 84</w:t>
            </w:r>
          </w:p>
        </w:tc>
        <w:tc>
          <w:tcPr>
            <w:tcW w:w="6514" w:type="dxa"/>
          </w:tcPr>
          <w:p w:rsidR="009416E7" w:rsidRPr="000A0560" w:rsidRDefault="009416E7" w:rsidP="009E6825">
            <w:pPr>
              <w:pStyle w:val="Tabletext"/>
              <w:jc w:val="left"/>
              <w:rPr>
                <w:sz w:val="20"/>
                <w:lang w:val="en-US"/>
              </w:rPr>
            </w:pPr>
            <w:r w:rsidRPr="000A0560">
              <w:rPr>
                <w:sz w:val="20"/>
                <w:lang w:val="en-US"/>
              </w:rPr>
              <w:t xml:space="preserve">This parameter of up to 14 additional 6-bit-ASCII characters for a </w:t>
            </w:r>
            <w:r w:rsidRPr="000A0560">
              <w:rPr>
                <w:sz w:val="20"/>
                <w:lang w:val="en-US"/>
              </w:rPr>
              <w:br/>
              <w:t xml:space="preserve">2-slot message may be combined with the parameter </w:t>
            </w:r>
            <w:r w:rsidRPr="00D43998">
              <w:rPr>
                <w:lang w:val="en-US"/>
              </w:rPr>
              <w:t>“</w:t>
            </w:r>
            <w:r w:rsidRPr="000A0560">
              <w:rPr>
                <w:sz w:val="20"/>
                <w:lang w:val="en-US"/>
              </w:rPr>
              <w:t>Name of Aid-to-Navigation</w:t>
            </w:r>
            <w:r w:rsidRPr="00D43998">
              <w:rPr>
                <w:lang w:val="en-US"/>
              </w:rPr>
              <w:t>”</w:t>
            </w:r>
            <w:r w:rsidRPr="000A0560">
              <w:rPr>
                <w:sz w:val="20"/>
                <w:lang w:val="en-US"/>
              </w:rPr>
              <w:t xml:space="preserve"> at the end of that parameter, when more than 20 characters are needed for the name of the AtoN. This parameter should be omitted when no more than 20 characters for the name of the A-to-N are needed in total. Only the required number of characters should be transmitted, i.e. no @-character should be used</w:t>
            </w:r>
          </w:p>
        </w:tc>
      </w:tr>
      <w:tr w:rsidR="009416E7" w:rsidRPr="009416E7" w:rsidTr="009E6825">
        <w:trPr>
          <w:gridAfter w:val="1"/>
          <w:wAfter w:w="6" w:type="dxa"/>
          <w:cantSplit/>
          <w:jc w:val="center"/>
        </w:trPr>
        <w:tc>
          <w:tcPr>
            <w:tcW w:w="1683" w:type="dxa"/>
            <w:vAlign w:val="center"/>
          </w:tcPr>
          <w:p w:rsidR="009416E7" w:rsidRPr="000A0560" w:rsidRDefault="009416E7" w:rsidP="009E6825">
            <w:pPr>
              <w:pStyle w:val="Tabletext"/>
              <w:jc w:val="left"/>
              <w:rPr>
                <w:sz w:val="20"/>
              </w:rPr>
            </w:pPr>
            <w:proofErr w:type="spellStart"/>
            <w:r w:rsidRPr="000A0560">
              <w:rPr>
                <w:sz w:val="20"/>
              </w:rPr>
              <w:t>Spare</w:t>
            </w:r>
            <w:proofErr w:type="spellEnd"/>
          </w:p>
        </w:tc>
        <w:tc>
          <w:tcPr>
            <w:tcW w:w="1436" w:type="dxa"/>
            <w:vAlign w:val="center"/>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0, 2, 4, or 6</w:t>
            </w:r>
          </w:p>
        </w:tc>
        <w:tc>
          <w:tcPr>
            <w:tcW w:w="6514" w:type="dxa"/>
            <w:vAlign w:val="center"/>
          </w:tcPr>
          <w:p w:rsidR="009416E7" w:rsidRPr="000A0560" w:rsidRDefault="009416E7" w:rsidP="009E6825">
            <w:pPr>
              <w:pStyle w:val="Tabletext"/>
              <w:jc w:val="left"/>
              <w:rPr>
                <w:sz w:val="20"/>
                <w:lang w:val="en-US"/>
              </w:rPr>
            </w:pPr>
            <w:r w:rsidRPr="000A0560">
              <w:rPr>
                <w:sz w:val="20"/>
                <w:lang w:val="en-US"/>
              </w:rPr>
              <w:t xml:space="preserve">Spare. Used only when parameter </w:t>
            </w:r>
            <w:r w:rsidRPr="00D43998">
              <w:rPr>
                <w:lang w:val="en-US"/>
              </w:rPr>
              <w:t>“</w:t>
            </w:r>
            <w:r w:rsidRPr="000A0560">
              <w:rPr>
                <w:sz w:val="20"/>
                <w:lang w:val="en-US"/>
              </w:rPr>
              <w:t>Name of Aid-to-Navigation Extension</w:t>
            </w:r>
            <w:r w:rsidRPr="00D43998">
              <w:rPr>
                <w:lang w:val="en-US"/>
              </w:rPr>
              <w:t>”</w:t>
            </w:r>
            <w:r w:rsidRPr="000A0560">
              <w:rPr>
                <w:sz w:val="20"/>
                <w:lang w:val="en-US"/>
              </w:rPr>
              <w:t xml:space="preserve"> is used. Should be set to zero. The number of spare bits should be adjusted in order to observe byte boundaries</w:t>
            </w:r>
          </w:p>
        </w:tc>
      </w:tr>
      <w:tr w:rsidR="009416E7" w:rsidRPr="000A0560" w:rsidTr="009E6825">
        <w:trPr>
          <w:gridAfter w:val="1"/>
          <w:wAfter w:w="6" w:type="dxa"/>
          <w:cantSplit/>
          <w:jc w:val="center"/>
        </w:trPr>
        <w:tc>
          <w:tcPr>
            <w:tcW w:w="1683" w:type="dxa"/>
          </w:tcPr>
          <w:p w:rsidR="009416E7" w:rsidRPr="000A0560" w:rsidRDefault="009416E7" w:rsidP="009E6825">
            <w:pPr>
              <w:pStyle w:val="Tabletext"/>
              <w:jc w:val="left"/>
              <w:rPr>
                <w:sz w:val="20"/>
              </w:rPr>
            </w:pPr>
            <w:proofErr w:type="spellStart"/>
            <w:r w:rsidRPr="000A0560">
              <w:rPr>
                <w:sz w:val="20"/>
              </w:rPr>
              <w:t>Number</w:t>
            </w:r>
            <w:proofErr w:type="spellEnd"/>
            <w:r w:rsidRPr="000A0560">
              <w:rPr>
                <w:sz w:val="20"/>
              </w:rPr>
              <w:t xml:space="preserve"> of bits</w:t>
            </w:r>
          </w:p>
        </w:tc>
        <w:tc>
          <w:tcPr>
            <w:tcW w:w="1436" w:type="dxa"/>
          </w:tcPr>
          <w:p w:rsidR="009416E7" w:rsidRPr="000A0560" w:rsidRDefault="009416E7" w:rsidP="009E6825">
            <w:pPr>
              <w:pStyle w:val="Tabletext"/>
              <w:keepLines/>
              <w:tabs>
                <w:tab w:val="left" w:leader="dot" w:pos="7938"/>
                <w:tab w:val="center" w:pos="9526"/>
              </w:tabs>
              <w:ind w:left="567" w:hanging="567"/>
              <w:jc w:val="center"/>
              <w:rPr>
                <w:sz w:val="20"/>
              </w:rPr>
            </w:pPr>
            <w:r w:rsidRPr="000A0560">
              <w:rPr>
                <w:sz w:val="20"/>
              </w:rPr>
              <w:t>272</w:t>
            </w:r>
            <w:r>
              <w:rPr>
                <w:sz w:val="20"/>
              </w:rPr>
              <w:t>-</w:t>
            </w:r>
            <w:r w:rsidRPr="000A0560">
              <w:rPr>
                <w:sz w:val="20"/>
              </w:rPr>
              <w:t>360</w:t>
            </w:r>
          </w:p>
        </w:tc>
        <w:tc>
          <w:tcPr>
            <w:tcW w:w="6514" w:type="dxa"/>
          </w:tcPr>
          <w:p w:rsidR="009416E7" w:rsidRPr="000A0560" w:rsidRDefault="009416E7" w:rsidP="009E6825">
            <w:pPr>
              <w:pStyle w:val="Tabletext"/>
              <w:jc w:val="left"/>
              <w:rPr>
                <w:sz w:val="20"/>
              </w:rPr>
            </w:pPr>
            <w:proofErr w:type="spellStart"/>
            <w:r w:rsidRPr="000A0560">
              <w:rPr>
                <w:sz w:val="20"/>
              </w:rPr>
              <w:t>Occupies</w:t>
            </w:r>
            <w:proofErr w:type="spellEnd"/>
            <w:r w:rsidRPr="000A0560">
              <w:rPr>
                <w:sz w:val="20"/>
              </w:rPr>
              <w:t xml:space="preserve"> </w:t>
            </w:r>
            <w:proofErr w:type="spellStart"/>
            <w:r w:rsidRPr="000A0560">
              <w:rPr>
                <w:sz w:val="20"/>
              </w:rPr>
              <w:t>two</w:t>
            </w:r>
            <w:proofErr w:type="spellEnd"/>
            <w:r w:rsidRPr="000A0560">
              <w:rPr>
                <w:sz w:val="20"/>
              </w:rPr>
              <w:t xml:space="preserve"> slots</w:t>
            </w:r>
          </w:p>
        </w:tc>
      </w:tr>
    </w:tbl>
    <w:p w:rsidR="00992BBC" w:rsidRPr="007411D2" w:rsidRDefault="00992BBC">
      <w:pPr>
        <w:rPr>
          <w:lang w:val="en-US"/>
        </w:rPr>
      </w:pPr>
    </w:p>
    <w:sectPr w:rsidR="00992BBC" w:rsidRPr="007411D2" w:rsidSect="00C95B31">
      <w:headerReference w:type="even" r:id="rId8"/>
      <w:headerReference w:type="default" r:id="rId9"/>
      <w:footerReference w:type="even" r:id="rId10"/>
      <w:footerReference w:type="default" r:id="rId11"/>
      <w:headerReference w:type="first" r:id="rId12"/>
      <w:footerReference w:type="first" r:id="rId13"/>
      <w:pgSz w:w="11906" w:h="16838"/>
      <w:pgMar w:top="993" w:right="1134" w:bottom="851" w:left="1134" w:header="70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323" w:rsidRDefault="00595323" w:rsidP="005C27A3">
      <w:pPr>
        <w:spacing w:after="0" w:line="240" w:lineRule="auto"/>
      </w:pPr>
      <w:r>
        <w:separator/>
      </w:r>
    </w:p>
  </w:endnote>
  <w:endnote w:type="continuationSeparator" w:id="0">
    <w:p w:rsidR="00595323" w:rsidRDefault="00595323" w:rsidP="005C2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85F" w:rsidRDefault="00BE58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412606"/>
      <w:docPartObj>
        <w:docPartGallery w:val="Page Numbers (Bottom of Page)"/>
        <w:docPartUnique/>
      </w:docPartObj>
    </w:sdtPr>
    <w:sdtContent>
      <w:sdt>
        <w:sdtPr>
          <w:id w:val="-1769616900"/>
          <w:docPartObj>
            <w:docPartGallery w:val="Page Numbers (Top of Page)"/>
            <w:docPartUnique/>
          </w:docPartObj>
        </w:sdtPr>
        <w:sdtContent>
          <w:p w:rsidR="00C95B31" w:rsidRDefault="00C95B31" w:rsidP="00C95B31">
            <w:pPr>
              <w:pStyle w:val="Footer"/>
              <w:pBdr>
                <w:top w:val="single" w:sz="4" w:space="1" w:color="auto"/>
              </w:pBdr>
              <w:jc w:val="right"/>
            </w:pPr>
            <w:proofErr w:type="gramStart"/>
            <w:r>
              <w:t>2017-08</w:t>
            </w:r>
            <w:proofErr w:type="gramEnd"/>
            <w:r>
              <w:t>-23</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sidR="00BE585F">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E585F">
              <w:rPr>
                <w:b/>
                <w:bCs/>
                <w:noProof/>
              </w:rPr>
              <w:t>7</w:t>
            </w:r>
            <w:r>
              <w:rPr>
                <w:b/>
                <w:bCs/>
                <w:sz w:val="24"/>
                <w:szCs w:val="24"/>
              </w:rPr>
              <w:fldChar w:fldCharType="end"/>
            </w:r>
          </w:p>
        </w:sdtContent>
      </w:sdt>
    </w:sdtContent>
  </w:sdt>
  <w:p w:rsidR="00C95B31" w:rsidRDefault="00C95B3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85F" w:rsidRDefault="00BE5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323" w:rsidRDefault="00595323" w:rsidP="005C27A3">
      <w:pPr>
        <w:spacing w:after="0" w:line="240" w:lineRule="auto"/>
      </w:pPr>
      <w:r>
        <w:separator/>
      </w:r>
    </w:p>
  </w:footnote>
  <w:footnote w:type="continuationSeparator" w:id="0">
    <w:p w:rsidR="00595323" w:rsidRDefault="00595323" w:rsidP="005C27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85F" w:rsidRDefault="00BE58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85F" w:rsidRDefault="00BE58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85F" w:rsidRDefault="00BE58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665C398A"/>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rPr>
        <w:b/>
        <w:bCs w:val="0"/>
        <w:i w:val="0"/>
        <w:iCs w:val="0"/>
        <w:caps w:val="0"/>
        <w:smallCaps w:val="0"/>
        <w:strike w:val="0"/>
        <w:dstrike w:val="0"/>
        <w:noProof w:val="0"/>
        <w:vanish w:val="0"/>
        <w:color w:val="000000"/>
        <w:kern w:val="0"/>
        <w:position w:val="0"/>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egacy w:legacy="1" w:legacySpace="144" w:legacyIndent="0"/>
      <w:lvlJc w:val="left"/>
      <w:rPr>
        <w:b/>
        <w:bCs w:val="0"/>
        <w:i w:val="0"/>
        <w:iCs w:val="0"/>
        <w:cap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9EE1B6F"/>
    <w:multiLevelType w:val="hybridMultilevel"/>
    <w:tmpl w:val="6D8629E0"/>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B3E458D"/>
    <w:multiLevelType w:val="hybridMultilevel"/>
    <w:tmpl w:val="39D02EA2"/>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23407FF5"/>
    <w:multiLevelType w:val="hybridMultilevel"/>
    <w:tmpl w:val="D2768C84"/>
    <w:lvl w:ilvl="0" w:tplc="F73433F6">
      <w:start w:val="1"/>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34031D7A"/>
    <w:multiLevelType w:val="hybridMultilevel"/>
    <w:tmpl w:val="0FAA6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5F3EC1"/>
    <w:multiLevelType w:val="hybridMultilevel"/>
    <w:tmpl w:val="43C07144"/>
    <w:lvl w:ilvl="0" w:tplc="E5629130">
      <w:start w:val="3"/>
      <w:numFmt w:val="bullet"/>
      <w:lvlText w:val="–"/>
      <w:lvlJc w:val="left"/>
      <w:pPr>
        <w:ind w:left="720" w:hanging="360"/>
      </w:pPr>
      <w:rPr>
        <w:rFonts w:ascii="Calibri" w:eastAsiaTheme="minorEastAsia" w:hAnsi="Calibri" w:cstheme="minorBidi" w:hint="default"/>
        <w:sz w:val="22"/>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6E406762"/>
    <w:multiLevelType w:val="hybridMultilevel"/>
    <w:tmpl w:val="E40EA730"/>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6"/>
  </w:num>
  <w:num w:numId="6">
    <w:abstractNumId w:val="3"/>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432"/>
    <w:rsid w:val="00030432"/>
    <w:rsid w:val="000366D2"/>
    <w:rsid w:val="000B363F"/>
    <w:rsid w:val="0013508A"/>
    <w:rsid w:val="00157367"/>
    <w:rsid w:val="00173EC0"/>
    <w:rsid w:val="001E0B16"/>
    <w:rsid w:val="00203DC4"/>
    <w:rsid w:val="002153DD"/>
    <w:rsid w:val="00264815"/>
    <w:rsid w:val="002A2478"/>
    <w:rsid w:val="00366E16"/>
    <w:rsid w:val="003A3C98"/>
    <w:rsid w:val="003B5221"/>
    <w:rsid w:val="00452A32"/>
    <w:rsid w:val="004922F6"/>
    <w:rsid w:val="00571978"/>
    <w:rsid w:val="00592A88"/>
    <w:rsid w:val="00595323"/>
    <w:rsid w:val="005C27A3"/>
    <w:rsid w:val="00635E92"/>
    <w:rsid w:val="00687A90"/>
    <w:rsid w:val="00695557"/>
    <w:rsid w:val="0073496B"/>
    <w:rsid w:val="007411D2"/>
    <w:rsid w:val="007458A2"/>
    <w:rsid w:val="0085433D"/>
    <w:rsid w:val="00893995"/>
    <w:rsid w:val="008B7FAC"/>
    <w:rsid w:val="008E57A0"/>
    <w:rsid w:val="00905728"/>
    <w:rsid w:val="00921BAF"/>
    <w:rsid w:val="009416E7"/>
    <w:rsid w:val="00963BEB"/>
    <w:rsid w:val="00992BBC"/>
    <w:rsid w:val="00A06A45"/>
    <w:rsid w:val="00A67D54"/>
    <w:rsid w:val="00A87CFF"/>
    <w:rsid w:val="00AB0FBD"/>
    <w:rsid w:val="00AE6543"/>
    <w:rsid w:val="00B2273A"/>
    <w:rsid w:val="00B74717"/>
    <w:rsid w:val="00B97F09"/>
    <w:rsid w:val="00BB4557"/>
    <w:rsid w:val="00BE585F"/>
    <w:rsid w:val="00C16F4F"/>
    <w:rsid w:val="00C95B31"/>
    <w:rsid w:val="00CF3C44"/>
    <w:rsid w:val="00D11DC1"/>
    <w:rsid w:val="00D410D0"/>
    <w:rsid w:val="00E27D4D"/>
    <w:rsid w:val="00ED6D7E"/>
    <w:rsid w:val="00EF5F07"/>
    <w:rsid w:val="00F32152"/>
    <w:rsid w:val="00F9460F"/>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i-FI"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030432"/>
    <w:pPr>
      <w:keepNext/>
      <w:numPr>
        <w:numId w:val="1"/>
      </w:numPr>
      <w:suppressAutoHyphens/>
      <w:snapToGrid w:val="0"/>
      <w:spacing w:before="200" w:after="200" w:line="240" w:lineRule="auto"/>
      <w:ind w:left="397" w:hanging="397"/>
      <w:outlineLvl w:val="0"/>
    </w:pPr>
    <w:rPr>
      <w:rFonts w:ascii="Arial" w:eastAsia="Times New Roman" w:hAnsi="Arial" w:cs="Arial"/>
      <w:b/>
      <w:bCs/>
      <w:spacing w:val="8"/>
      <w:lang w:val="en-GB" w:eastAsia="zh-CN"/>
    </w:rPr>
  </w:style>
  <w:style w:type="paragraph" w:styleId="Heading2">
    <w:name w:val="heading 2"/>
    <w:basedOn w:val="Heading1"/>
    <w:next w:val="Normal"/>
    <w:link w:val="Heading2Char"/>
    <w:qFormat/>
    <w:rsid w:val="00030432"/>
    <w:pPr>
      <w:numPr>
        <w:ilvl w:val="1"/>
      </w:numPr>
      <w:spacing w:before="100" w:after="100"/>
      <w:ind w:left="624" w:hanging="624"/>
      <w:outlineLvl w:val="1"/>
    </w:pPr>
    <w:rPr>
      <w:sz w:val="20"/>
      <w:szCs w:val="20"/>
    </w:rPr>
  </w:style>
  <w:style w:type="paragraph" w:styleId="Heading3">
    <w:name w:val="heading 3"/>
    <w:basedOn w:val="Heading2"/>
    <w:next w:val="Normal"/>
    <w:link w:val="Heading3Char"/>
    <w:qFormat/>
    <w:rsid w:val="00030432"/>
    <w:pPr>
      <w:numPr>
        <w:ilvl w:val="2"/>
      </w:numPr>
      <w:ind w:left="851" w:hanging="851"/>
      <w:outlineLvl w:val="2"/>
    </w:pPr>
  </w:style>
  <w:style w:type="paragraph" w:styleId="Heading4">
    <w:name w:val="heading 4"/>
    <w:basedOn w:val="Heading3"/>
    <w:next w:val="Normal"/>
    <w:link w:val="Heading4Char"/>
    <w:qFormat/>
    <w:rsid w:val="00030432"/>
    <w:pPr>
      <w:numPr>
        <w:ilvl w:val="3"/>
      </w:numPr>
      <w:ind w:left="1077" w:hanging="1077"/>
      <w:outlineLvl w:val="3"/>
    </w:pPr>
  </w:style>
  <w:style w:type="paragraph" w:styleId="Heading5">
    <w:name w:val="heading 5"/>
    <w:aliases w:val="H5,H51,H52,H511,H53,H512,H54,H513,H521,H5111,H55,H514,H522,H5112,H531,H5121,H5211,H51111,H541,H5131"/>
    <w:basedOn w:val="Heading4"/>
    <w:next w:val="Normal"/>
    <w:link w:val="Heading5Char"/>
    <w:qFormat/>
    <w:rsid w:val="00030432"/>
    <w:pPr>
      <w:numPr>
        <w:ilvl w:val="4"/>
      </w:numPr>
      <w:ind w:left="1304" w:hanging="1304"/>
      <w:outlineLvl w:val="4"/>
    </w:pPr>
  </w:style>
  <w:style w:type="paragraph" w:styleId="Heading6">
    <w:name w:val="heading 6"/>
    <w:basedOn w:val="Heading5"/>
    <w:next w:val="Normal"/>
    <w:link w:val="Heading6Char"/>
    <w:qFormat/>
    <w:rsid w:val="00030432"/>
    <w:pPr>
      <w:numPr>
        <w:ilvl w:val="5"/>
      </w:numPr>
      <w:ind w:left="1531" w:hanging="1531"/>
      <w:outlineLvl w:val="5"/>
    </w:pPr>
  </w:style>
  <w:style w:type="paragraph" w:styleId="Heading7">
    <w:name w:val="heading 7"/>
    <w:basedOn w:val="Heading6"/>
    <w:next w:val="Normal"/>
    <w:link w:val="Heading7Char"/>
    <w:qFormat/>
    <w:rsid w:val="00030432"/>
    <w:pPr>
      <w:numPr>
        <w:ilvl w:val="6"/>
      </w:numPr>
      <w:ind w:left="1758" w:hanging="1758"/>
      <w:outlineLvl w:val="6"/>
    </w:pPr>
  </w:style>
  <w:style w:type="paragraph" w:styleId="Heading8">
    <w:name w:val="heading 8"/>
    <w:basedOn w:val="Heading7"/>
    <w:next w:val="Normal"/>
    <w:link w:val="Heading8Char"/>
    <w:qFormat/>
    <w:rsid w:val="00030432"/>
    <w:pPr>
      <w:numPr>
        <w:ilvl w:val="7"/>
      </w:numPr>
      <w:ind w:left="1985" w:hanging="1985"/>
      <w:outlineLvl w:val="7"/>
    </w:pPr>
  </w:style>
  <w:style w:type="paragraph" w:styleId="Heading9">
    <w:name w:val="heading 9"/>
    <w:basedOn w:val="Heading8"/>
    <w:next w:val="Normal"/>
    <w:link w:val="Heading9Char"/>
    <w:qFormat/>
    <w:rsid w:val="00030432"/>
    <w:pPr>
      <w:numPr>
        <w:ilvl w:val="8"/>
      </w:num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0432"/>
    <w:rPr>
      <w:rFonts w:ascii="Arial" w:eastAsia="Times New Roman" w:hAnsi="Arial" w:cs="Arial"/>
      <w:b/>
      <w:bCs/>
      <w:spacing w:val="8"/>
      <w:lang w:val="en-GB" w:eastAsia="zh-CN"/>
    </w:rPr>
  </w:style>
  <w:style w:type="character" w:customStyle="1" w:styleId="Heading2Char">
    <w:name w:val="Heading 2 Char"/>
    <w:basedOn w:val="DefaultParagraphFont"/>
    <w:link w:val="Heading2"/>
    <w:rsid w:val="00030432"/>
    <w:rPr>
      <w:rFonts w:ascii="Arial" w:eastAsia="Times New Roman" w:hAnsi="Arial" w:cs="Arial"/>
      <w:b/>
      <w:bCs/>
      <w:spacing w:val="8"/>
      <w:sz w:val="20"/>
      <w:szCs w:val="20"/>
      <w:lang w:val="en-GB" w:eastAsia="zh-CN"/>
    </w:rPr>
  </w:style>
  <w:style w:type="character" w:customStyle="1" w:styleId="Heading3Char">
    <w:name w:val="Heading 3 Char"/>
    <w:basedOn w:val="DefaultParagraphFont"/>
    <w:link w:val="Heading3"/>
    <w:rsid w:val="00030432"/>
    <w:rPr>
      <w:rFonts w:ascii="Arial" w:eastAsia="Times New Roman" w:hAnsi="Arial" w:cs="Arial"/>
      <w:b/>
      <w:bCs/>
      <w:spacing w:val="8"/>
      <w:sz w:val="20"/>
      <w:szCs w:val="20"/>
      <w:lang w:val="en-GB" w:eastAsia="zh-CN"/>
    </w:rPr>
  </w:style>
  <w:style w:type="character" w:customStyle="1" w:styleId="Heading4Char">
    <w:name w:val="Heading 4 Char"/>
    <w:basedOn w:val="DefaultParagraphFont"/>
    <w:link w:val="Heading4"/>
    <w:rsid w:val="00030432"/>
    <w:rPr>
      <w:rFonts w:ascii="Arial" w:eastAsia="Times New Roman" w:hAnsi="Arial" w:cs="Arial"/>
      <w:b/>
      <w:bCs/>
      <w:spacing w:val="8"/>
      <w:sz w:val="20"/>
      <w:szCs w:val="20"/>
      <w:lang w:val="en-GB" w:eastAsia="zh-CN"/>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basedOn w:val="DefaultParagraphFont"/>
    <w:link w:val="Heading5"/>
    <w:rsid w:val="00030432"/>
    <w:rPr>
      <w:rFonts w:ascii="Arial" w:eastAsia="Times New Roman" w:hAnsi="Arial" w:cs="Arial"/>
      <w:b/>
      <w:bCs/>
      <w:spacing w:val="8"/>
      <w:sz w:val="20"/>
      <w:szCs w:val="20"/>
      <w:lang w:val="en-GB" w:eastAsia="zh-CN"/>
    </w:rPr>
  </w:style>
  <w:style w:type="character" w:customStyle="1" w:styleId="Heading6Char">
    <w:name w:val="Heading 6 Char"/>
    <w:basedOn w:val="DefaultParagraphFont"/>
    <w:link w:val="Heading6"/>
    <w:rsid w:val="00030432"/>
    <w:rPr>
      <w:rFonts w:ascii="Arial" w:eastAsia="Times New Roman" w:hAnsi="Arial" w:cs="Arial"/>
      <w:b/>
      <w:bCs/>
      <w:spacing w:val="8"/>
      <w:sz w:val="20"/>
      <w:szCs w:val="20"/>
      <w:lang w:val="en-GB" w:eastAsia="zh-CN"/>
    </w:rPr>
  </w:style>
  <w:style w:type="character" w:customStyle="1" w:styleId="Heading7Char">
    <w:name w:val="Heading 7 Char"/>
    <w:basedOn w:val="DefaultParagraphFont"/>
    <w:link w:val="Heading7"/>
    <w:rsid w:val="00030432"/>
    <w:rPr>
      <w:rFonts w:ascii="Arial" w:eastAsia="Times New Roman" w:hAnsi="Arial" w:cs="Arial"/>
      <w:b/>
      <w:bCs/>
      <w:spacing w:val="8"/>
      <w:sz w:val="20"/>
      <w:szCs w:val="20"/>
      <w:lang w:val="en-GB" w:eastAsia="zh-CN"/>
    </w:rPr>
  </w:style>
  <w:style w:type="character" w:customStyle="1" w:styleId="Heading8Char">
    <w:name w:val="Heading 8 Char"/>
    <w:basedOn w:val="DefaultParagraphFont"/>
    <w:link w:val="Heading8"/>
    <w:rsid w:val="00030432"/>
    <w:rPr>
      <w:rFonts w:ascii="Arial" w:eastAsia="Times New Roman" w:hAnsi="Arial" w:cs="Arial"/>
      <w:b/>
      <w:bCs/>
      <w:spacing w:val="8"/>
      <w:sz w:val="20"/>
      <w:szCs w:val="20"/>
      <w:lang w:val="en-GB" w:eastAsia="zh-CN"/>
    </w:rPr>
  </w:style>
  <w:style w:type="character" w:customStyle="1" w:styleId="Heading9Char">
    <w:name w:val="Heading 9 Char"/>
    <w:basedOn w:val="DefaultParagraphFont"/>
    <w:link w:val="Heading9"/>
    <w:rsid w:val="00030432"/>
    <w:rPr>
      <w:rFonts w:ascii="Arial" w:eastAsia="Times New Roman" w:hAnsi="Arial" w:cs="Arial"/>
      <w:b/>
      <w:bCs/>
      <w:spacing w:val="8"/>
      <w:sz w:val="20"/>
      <w:szCs w:val="20"/>
      <w:lang w:val="en-GB" w:eastAsia="zh-CN"/>
    </w:rPr>
  </w:style>
  <w:style w:type="paragraph" w:styleId="BalloonText">
    <w:name w:val="Balloon Text"/>
    <w:basedOn w:val="Normal"/>
    <w:link w:val="BalloonTextChar"/>
    <w:uiPriority w:val="99"/>
    <w:semiHidden/>
    <w:unhideWhenUsed/>
    <w:rsid w:val="00D11D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1DC1"/>
    <w:rPr>
      <w:rFonts w:ascii="Segoe UI" w:hAnsi="Segoe UI" w:cs="Segoe UI"/>
      <w:sz w:val="18"/>
      <w:szCs w:val="18"/>
    </w:rPr>
  </w:style>
  <w:style w:type="paragraph" w:customStyle="1" w:styleId="Tablehead">
    <w:name w:val="Table_head"/>
    <w:basedOn w:val="Normal"/>
    <w:next w:val="Normal"/>
    <w:link w:val="TableheadChar"/>
    <w:uiPriority w:val="99"/>
    <w:rsid w:val="002A2478"/>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pPr>
    <w:rPr>
      <w:rFonts w:ascii="Times New Roman" w:eastAsia="Times New Roman" w:hAnsi="Times New Roman" w:cs="Times New Roman"/>
      <w:b/>
      <w:szCs w:val="20"/>
      <w:lang w:val="fr-FR" w:eastAsia="en-US"/>
    </w:rPr>
  </w:style>
  <w:style w:type="character" w:customStyle="1" w:styleId="TableheadChar">
    <w:name w:val="Table_head Char"/>
    <w:basedOn w:val="DefaultParagraphFont"/>
    <w:link w:val="Tablehead"/>
    <w:locked/>
    <w:rsid w:val="002A2478"/>
    <w:rPr>
      <w:rFonts w:ascii="Times New Roman" w:eastAsia="Times New Roman" w:hAnsi="Times New Roman" w:cs="Times New Roman"/>
      <w:b/>
      <w:szCs w:val="20"/>
      <w:lang w:val="fr-FR" w:eastAsia="en-US"/>
    </w:rPr>
  </w:style>
  <w:style w:type="paragraph" w:customStyle="1" w:styleId="TableNo">
    <w:name w:val="Table_No"/>
    <w:basedOn w:val="Normal"/>
    <w:next w:val="Normal"/>
    <w:link w:val="TableNo0"/>
    <w:uiPriority w:val="99"/>
    <w:rsid w:val="002A2478"/>
    <w:pPr>
      <w:keepNext/>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Times New Roman" w:hAnsi="Times New Roman" w:cs="Times New Roman"/>
      <w:sz w:val="24"/>
      <w:szCs w:val="20"/>
      <w:lang w:val="fr-FR" w:eastAsia="en-US"/>
    </w:rPr>
  </w:style>
  <w:style w:type="character" w:customStyle="1" w:styleId="TableNo0">
    <w:name w:val="Table_No Знак"/>
    <w:link w:val="TableNo"/>
    <w:locked/>
    <w:rsid w:val="002A2478"/>
    <w:rPr>
      <w:rFonts w:ascii="Times New Roman" w:eastAsia="Times New Roman" w:hAnsi="Times New Roman" w:cs="Times New Roman"/>
      <w:sz w:val="24"/>
      <w:szCs w:val="20"/>
      <w:lang w:val="fr-FR" w:eastAsia="en-US"/>
    </w:rPr>
  </w:style>
  <w:style w:type="paragraph" w:customStyle="1" w:styleId="Tabletext">
    <w:name w:val="Table_text"/>
    <w:basedOn w:val="Normal"/>
    <w:link w:val="TabletextChar"/>
    <w:uiPriority w:val="99"/>
    <w:rsid w:val="002A247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eastAsia="en-US"/>
    </w:rPr>
  </w:style>
  <w:style w:type="character" w:customStyle="1" w:styleId="TabletextChar">
    <w:name w:val="Table_text Char"/>
    <w:basedOn w:val="DefaultParagraphFont"/>
    <w:link w:val="Tabletext"/>
    <w:locked/>
    <w:rsid w:val="002A2478"/>
    <w:rPr>
      <w:rFonts w:ascii="Times New Roman" w:eastAsia="Times New Roman" w:hAnsi="Times New Roman" w:cs="Times New Roman"/>
      <w:szCs w:val="20"/>
      <w:lang w:val="fr-FR" w:eastAsia="en-US"/>
    </w:rPr>
  </w:style>
  <w:style w:type="paragraph" w:customStyle="1" w:styleId="Tabletitle">
    <w:name w:val="Table_title"/>
    <w:basedOn w:val="Normal"/>
    <w:next w:val="Tablehead"/>
    <w:link w:val="Tabletitle0"/>
    <w:uiPriority w:val="99"/>
    <w:rsid w:val="002A2478"/>
    <w:pPr>
      <w:keepNext/>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sz w:val="24"/>
      <w:szCs w:val="20"/>
      <w:lang w:val="fr-FR" w:eastAsia="en-US"/>
    </w:rPr>
  </w:style>
  <w:style w:type="character" w:customStyle="1" w:styleId="Tabletitle0">
    <w:name w:val="Table_title Знак"/>
    <w:link w:val="Tabletitle"/>
    <w:uiPriority w:val="99"/>
    <w:locked/>
    <w:rsid w:val="002A2478"/>
    <w:rPr>
      <w:rFonts w:ascii="Times New Roman" w:eastAsia="Times New Roman" w:hAnsi="Times New Roman" w:cs="Times New Roman"/>
      <w:b/>
      <w:sz w:val="24"/>
      <w:szCs w:val="20"/>
      <w:lang w:val="fr-FR" w:eastAsia="en-US"/>
    </w:rPr>
  </w:style>
  <w:style w:type="paragraph" w:styleId="ListParagraph">
    <w:name w:val="List Paragraph"/>
    <w:basedOn w:val="Normal"/>
    <w:uiPriority w:val="34"/>
    <w:qFormat/>
    <w:rsid w:val="0085433D"/>
    <w:pPr>
      <w:ind w:left="720"/>
      <w:contextualSpacing/>
    </w:pPr>
  </w:style>
  <w:style w:type="paragraph" w:customStyle="1" w:styleId="enumlev1">
    <w:name w:val="enumlev1"/>
    <w:basedOn w:val="Normal"/>
    <w:uiPriority w:val="99"/>
    <w:rsid w:val="00893995"/>
    <w:pPr>
      <w:tabs>
        <w:tab w:val="left" w:pos="794"/>
        <w:tab w:val="left" w:pos="1191"/>
        <w:tab w:val="left" w:pos="1588"/>
        <w:tab w:val="left" w:pos="1985"/>
      </w:tabs>
      <w:overflowPunct w:val="0"/>
      <w:autoSpaceDE w:val="0"/>
      <w:autoSpaceDN w:val="0"/>
      <w:adjustRightInd w:val="0"/>
      <w:spacing w:before="80" w:after="0" w:line="240" w:lineRule="auto"/>
      <w:ind w:left="794" w:hanging="794"/>
      <w:jc w:val="both"/>
      <w:textAlignment w:val="baseline"/>
    </w:pPr>
    <w:rPr>
      <w:rFonts w:ascii="Times New Roman" w:eastAsia="Times New Roman" w:hAnsi="Times New Roman" w:cs="Times New Roman"/>
      <w:sz w:val="24"/>
      <w:szCs w:val="20"/>
      <w:lang w:val="fr-FR" w:eastAsia="en-US"/>
    </w:rPr>
  </w:style>
  <w:style w:type="character" w:styleId="FootnoteReference">
    <w:name w:val="footnote reference"/>
    <w:basedOn w:val="DefaultParagraphFont"/>
    <w:uiPriority w:val="99"/>
    <w:rsid w:val="005C27A3"/>
    <w:rPr>
      <w:position w:val="6"/>
      <w:sz w:val="18"/>
    </w:rPr>
  </w:style>
  <w:style w:type="paragraph" w:styleId="FootnoteText">
    <w:name w:val="footnote text"/>
    <w:basedOn w:val="Normal"/>
    <w:link w:val="FootnoteTextChar"/>
    <w:uiPriority w:val="99"/>
    <w:rsid w:val="005C27A3"/>
    <w:pPr>
      <w:keepLines/>
      <w:tabs>
        <w:tab w:val="left" w:pos="255"/>
        <w:tab w:val="left" w:pos="794"/>
        <w:tab w:val="left" w:pos="1191"/>
        <w:tab w:val="left" w:pos="1588"/>
        <w:tab w:val="left" w:pos="1985"/>
      </w:tabs>
      <w:overflowPunct w:val="0"/>
      <w:autoSpaceDE w:val="0"/>
      <w:autoSpaceDN w:val="0"/>
      <w:adjustRightInd w:val="0"/>
      <w:spacing w:before="120" w:after="0" w:line="240" w:lineRule="auto"/>
      <w:ind w:left="255" w:hanging="255"/>
      <w:jc w:val="both"/>
      <w:textAlignment w:val="baseline"/>
    </w:pPr>
    <w:rPr>
      <w:rFonts w:ascii="Times New Roman" w:eastAsia="Times New Roman" w:hAnsi="Times New Roman" w:cs="Times New Roman"/>
      <w:szCs w:val="20"/>
      <w:lang w:val="fr-FR" w:eastAsia="en-US"/>
    </w:rPr>
  </w:style>
  <w:style w:type="character" w:customStyle="1" w:styleId="FootnoteTextChar">
    <w:name w:val="Footnote Text Char"/>
    <w:basedOn w:val="DefaultParagraphFont"/>
    <w:link w:val="FootnoteText"/>
    <w:uiPriority w:val="99"/>
    <w:rsid w:val="005C27A3"/>
    <w:rPr>
      <w:rFonts w:ascii="Times New Roman" w:eastAsia="Times New Roman" w:hAnsi="Times New Roman" w:cs="Times New Roman"/>
      <w:szCs w:val="20"/>
      <w:lang w:val="fr-FR" w:eastAsia="en-US"/>
    </w:rPr>
  </w:style>
  <w:style w:type="paragraph" w:styleId="Header">
    <w:name w:val="header"/>
    <w:basedOn w:val="Normal"/>
    <w:link w:val="HeaderChar"/>
    <w:uiPriority w:val="99"/>
    <w:unhideWhenUsed/>
    <w:rsid w:val="00C95B31"/>
    <w:pPr>
      <w:tabs>
        <w:tab w:val="center" w:pos="4819"/>
        <w:tab w:val="right" w:pos="9638"/>
      </w:tabs>
      <w:spacing w:after="0" w:line="240" w:lineRule="auto"/>
    </w:pPr>
  </w:style>
  <w:style w:type="character" w:customStyle="1" w:styleId="HeaderChar">
    <w:name w:val="Header Char"/>
    <w:basedOn w:val="DefaultParagraphFont"/>
    <w:link w:val="Header"/>
    <w:uiPriority w:val="99"/>
    <w:rsid w:val="00C95B31"/>
  </w:style>
  <w:style w:type="paragraph" w:styleId="Footer">
    <w:name w:val="footer"/>
    <w:basedOn w:val="Normal"/>
    <w:link w:val="FooterChar"/>
    <w:uiPriority w:val="99"/>
    <w:unhideWhenUsed/>
    <w:rsid w:val="00C95B31"/>
    <w:pPr>
      <w:tabs>
        <w:tab w:val="center" w:pos="4819"/>
        <w:tab w:val="right" w:pos="9638"/>
      </w:tabs>
      <w:spacing w:after="0" w:line="240" w:lineRule="auto"/>
    </w:pPr>
  </w:style>
  <w:style w:type="character" w:customStyle="1" w:styleId="FooterChar">
    <w:name w:val="Footer Char"/>
    <w:basedOn w:val="DefaultParagraphFont"/>
    <w:link w:val="Footer"/>
    <w:uiPriority w:val="99"/>
    <w:rsid w:val="00C95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66575-B23B-4240-98D9-E3C7EBF81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3194</Words>
  <Characters>15273</Characters>
  <Application>Microsoft Office Word</Application>
  <DocSecurity>0</DocSecurity>
  <Lines>477</Lines>
  <Paragraphs>348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2017-08-23T19:30:00Z</dcterms:created>
  <dcterms:modified xsi:type="dcterms:W3CDTF">2017-08-23T19:31:00Z</dcterms:modified>
</cp:coreProperties>
</file>